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附件1</w:t>
      </w:r>
    </w:p>
    <w:p w:rsidR="0003720D" w:rsidRPr="0003720D" w:rsidRDefault="0003720D" w:rsidP="0003720D">
      <w:pPr>
        <w:pStyle w:val="a5"/>
        <w:shd w:val="clear" w:color="auto" w:fill="FFFFFF"/>
        <w:spacing w:before="0" w:beforeAutospacing="0" w:after="0" w:afterAutospacing="0" w:line="450" w:lineRule="atLeast"/>
        <w:jc w:val="center"/>
        <w:rPr>
          <w:rFonts w:ascii="微软雅黑" w:eastAsia="微软雅黑" w:hAnsi="微软雅黑" w:hint="eastAsia"/>
          <w:color w:val="000000"/>
          <w:sz w:val="36"/>
          <w:szCs w:val="36"/>
        </w:rPr>
      </w:pPr>
      <w:r w:rsidRPr="0003720D">
        <w:rPr>
          <w:rStyle w:val="a6"/>
          <w:rFonts w:hint="eastAsia"/>
          <w:color w:val="000000"/>
          <w:sz w:val="36"/>
          <w:szCs w:val="36"/>
        </w:rPr>
        <w:t>2020年度湖南省教育体制改革</w:t>
      </w:r>
      <w:r w:rsidRPr="0003720D">
        <w:rPr>
          <w:rStyle w:val="a6"/>
          <w:rFonts w:ascii="inherit" w:hAnsi="inherit"/>
          <w:color w:val="000000"/>
          <w:sz w:val="36"/>
          <w:szCs w:val="36"/>
        </w:rPr>
        <w:t>试点项目建议方向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03720D" w:rsidRPr="00A51C82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b/>
          <w:color w:val="000000"/>
        </w:rPr>
      </w:pPr>
      <w:r w:rsidRPr="00A51C82">
        <w:rPr>
          <w:rFonts w:ascii="微软雅黑" w:eastAsia="微软雅黑" w:hAnsi="微软雅黑" w:hint="eastAsia"/>
          <w:b/>
          <w:color w:val="000000"/>
        </w:rPr>
        <w:t>一、重点项目建议方向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重点项目主要是参与配合全省教育事业相关制度创新。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1.科学制订湖南省教育事业发展“十四五”规划，有效提升现代教育服务现代产业能力；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2.科学制订湖南省高等学校设置“十四五”规划，调整优化高等学校布局，探索职教本科试点；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3.规范独立</w:t>
      </w:r>
      <w:proofErr w:type="gramStart"/>
      <w:r>
        <w:rPr>
          <w:rFonts w:ascii="微软雅黑" w:eastAsia="微软雅黑" w:hAnsi="微软雅黑" w:hint="eastAsia"/>
          <w:color w:val="000000"/>
        </w:rPr>
        <w:t>学院转设行为</w:t>
      </w:r>
      <w:proofErr w:type="gramEnd"/>
      <w:r>
        <w:rPr>
          <w:rFonts w:ascii="微软雅黑" w:eastAsia="微软雅黑" w:hAnsi="微软雅黑" w:hint="eastAsia"/>
          <w:color w:val="000000"/>
        </w:rPr>
        <w:t>，积极稳妥推进独立</w:t>
      </w:r>
      <w:proofErr w:type="gramStart"/>
      <w:r>
        <w:rPr>
          <w:rFonts w:ascii="微软雅黑" w:eastAsia="微软雅黑" w:hAnsi="微软雅黑" w:hint="eastAsia"/>
          <w:color w:val="000000"/>
        </w:rPr>
        <w:t>学院转设</w:t>
      </w:r>
      <w:proofErr w:type="gramEnd"/>
      <w:r>
        <w:rPr>
          <w:rFonts w:ascii="微软雅黑" w:eastAsia="微软雅黑" w:hAnsi="微软雅黑" w:hint="eastAsia"/>
          <w:color w:val="000000"/>
        </w:rPr>
        <w:t>;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4.学历教育和培训并重并举</w:t>
      </w:r>
    </w:p>
    <w:p w:rsidR="0003720D" w:rsidRPr="00A51C82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b/>
          <w:color w:val="000000"/>
        </w:rPr>
      </w:pPr>
      <w:r w:rsidRPr="00A51C82">
        <w:rPr>
          <w:rFonts w:ascii="微软雅黑" w:eastAsia="微软雅黑" w:hAnsi="微软雅黑" w:hint="eastAsia"/>
          <w:b/>
          <w:color w:val="000000"/>
        </w:rPr>
        <w:t>二、一般项目建议方向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一般项目主要聚焦教育发展关键环节和深层次体制机制障碍，突出人民群众关心的教育热点难点等现实问题。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1.落实立德树人根本任务；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2.提升学前教育发展水平；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3.促进义务教育均衡发展；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4.普及高中阶段教育；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5.加快发展现代职业教育；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6.办学体制机制改革；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lastRenderedPageBreak/>
        <w:t>7.义务教育均衡发展机制；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8.优化高校治理结构；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9.区域教育一体化发展机制和模式；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10.优化民办教育发展环境；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11.深化校企合作、产教融合；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12.教育监测评价机制和教育督导体制；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13.深化人才培养模式改革；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14.招生考试制度改革；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15.教师管理制度改革；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</w:rPr>
      </w:pPr>
      <w:r>
        <w:rPr>
          <w:rFonts w:ascii="微软雅黑" w:eastAsia="微软雅黑" w:hAnsi="微软雅黑" w:hint="eastAsia"/>
          <w:color w:val="000000"/>
        </w:rPr>
        <w:t>16.推进教育信息化。</w:t>
      </w:r>
    </w:p>
    <w:p w:rsidR="0003720D" w:rsidRDefault="0003720D" w:rsidP="0003720D">
      <w:pPr>
        <w:pStyle w:val="a5"/>
        <w:shd w:val="clear" w:color="auto" w:fill="FFFFFF"/>
        <w:spacing w:before="75" w:beforeAutospacing="0" w:after="75" w:afterAutospacing="0" w:line="450" w:lineRule="atLeast"/>
        <w:rPr>
          <w:rFonts w:ascii="微软雅黑" w:eastAsia="微软雅黑" w:hAnsi="微软雅黑" w:hint="eastAsia"/>
          <w:color w:val="000000"/>
          <w:sz w:val="21"/>
          <w:szCs w:val="21"/>
        </w:rPr>
      </w:pPr>
    </w:p>
    <w:p w:rsidR="00701AB8" w:rsidRDefault="00701AB8"/>
    <w:sectPr w:rsidR="00701AB8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27E" w:rsidRDefault="003B527E" w:rsidP="0003720D">
      <w:r>
        <w:separator/>
      </w:r>
    </w:p>
  </w:endnote>
  <w:endnote w:type="continuationSeparator" w:id="0">
    <w:p w:rsidR="003B527E" w:rsidRDefault="003B527E" w:rsidP="00037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27E" w:rsidRDefault="003B527E" w:rsidP="0003720D">
      <w:r>
        <w:separator/>
      </w:r>
    </w:p>
  </w:footnote>
  <w:footnote w:type="continuationSeparator" w:id="0">
    <w:p w:rsidR="003B527E" w:rsidRDefault="003B527E" w:rsidP="000372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20D"/>
    <w:rsid w:val="0003720D"/>
    <w:rsid w:val="003B527E"/>
    <w:rsid w:val="00701AB8"/>
    <w:rsid w:val="00A51C82"/>
    <w:rsid w:val="00E5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2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20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372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372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2020-03-16T08:37:00Z</dcterms:created>
  <dcterms:modified xsi:type="dcterms:W3CDTF">2020-03-16T08:38:00Z</dcterms:modified>
</cp:coreProperties>
</file>