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color w:val="FF0000"/>
          <w:spacing w:val="-20"/>
          <w:sz w:val="90"/>
          <w:szCs w:val="80"/>
        </w:rPr>
      </w:pPr>
      <w:r>
        <w:rPr>
          <w:rFonts w:hint="eastAsia" w:ascii="宋体" w:hAnsi="宋体"/>
          <w:b/>
          <w:color w:val="FF0000"/>
          <w:spacing w:val="-20"/>
          <w:sz w:val="90"/>
          <w:szCs w:val="80"/>
        </w:rPr>
        <w:t>湖南科技学院教务处</w:t>
      </w:r>
    </w:p>
    <w:p>
      <w:pPr>
        <w:jc w:val="center"/>
        <w:rPr>
          <w:rFonts w:hint="eastAsia" w:ascii="仿宋_GB2312" w:hAnsi="宋体" w:eastAsia="仿宋_GB2312"/>
          <w:sz w:val="32"/>
          <w:szCs w:val="32"/>
        </w:rPr>
      </w:pPr>
    </w:p>
    <w:p>
      <w:pPr>
        <w:jc w:val="center"/>
        <w:rPr>
          <w:rFonts w:hint="eastAsia" w:ascii="仿宋_GB2312" w:hAnsi="宋体" w:eastAsia="仿宋_GB2312"/>
          <w:sz w:val="32"/>
          <w:szCs w:val="32"/>
        </w:rPr>
      </w:pPr>
      <w:r>
        <w:rPr>
          <w:rFonts w:hint="eastAsia" w:ascii="仿宋_GB2312" w:hAnsi="宋体" w:eastAsia="仿宋_GB2312"/>
          <w:sz w:val="32"/>
          <w:szCs w:val="32"/>
        </w:rPr>
        <w:t>湘科院教发</w:t>
      </w: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hAnsi="宋体" w:eastAsia="仿宋_GB2312"/>
          <w:sz w:val="32"/>
          <w:szCs w:val="32"/>
          <w:lang w:val="en-US" w:eastAsia="zh-CN"/>
        </w:rPr>
        <w:t>8</w:t>
      </w:r>
      <w:r>
        <w:rPr>
          <w:rFonts w:hint="eastAsia" w:ascii="仿宋_GB2312" w:hAnsi="宋体" w:eastAsia="仿宋_GB2312"/>
          <w:sz w:val="32"/>
          <w:szCs w:val="32"/>
        </w:rPr>
        <w:t>号</w:t>
      </w:r>
    </w:p>
    <w:p>
      <w:pPr>
        <w:spacing w:line="600" w:lineRule="exact"/>
        <w:jc w:val="center"/>
        <w:rPr>
          <w:rFonts w:ascii="宋体" w:hAnsi="宋体" w:cs="宋体"/>
          <w:b/>
          <w:sz w:val="44"/>
          <w:szCs w:val="44"/>
        </w:rPr>
      </w:pPr>
      <w:r>
        <w:rPr>
          <w:color w:val="FF0000"/>
        </w:rPr>
        <mc:AlternateContent>
          <mc:Choice Requires="wpg">
            <w:drawing>
              <wp:inline distT="0" distB="0" distL="114300" distR="114300">
                <wp:extent cx="7465060" cy="297180"/>
                <wp:effectExtent l="0" t="0" r="0" b="0"/>
                <wp:docPr id="3" name="组合 3"/>
                <wp:cNvGraphicFramePr/>
                <a:graphic xmlns:a="http://schemas.openxmlformats.org/drawingml/2006/main">
                  <a:graphicData uri="http://schemas.microsoft.com/office/word/2010/wordprocessingGroup">
                    <wpg:wgp>
                      <wpg:cNvGrpSpPr>
                        <a:grpSpLocks noRot="1"/>
                      </wpg:cNvGrpSpPr>
                      <wpg:grpSpPr>
                        <a:xfrm>
                          <a:off x="0" y="0"/>
                          <a:ext cx="7465060" cy="297180"/>
                          <a:chOff x="0" y="0"/>
                          <a:chExt cx="11756" cy="468"/>
                        </a:xfrm>
                      </wpg:grpSpPr>
                      <wps:wsp>
                        <wps:cNvPr id="1" name="矩形 1"/>
                        <wps:cNvSpPr>
                          <a:spLocks noChangeAspect="1"/>
                        </wps:cNvSpPr>
                        <wps:spPr>
                          <a:xfrm>
                            <a:off x="0" y="0"/>
                            <a:ext cx="11756" cy="468"/>
                          </a:xfrm>
                          <a:prstGeom prst="rect">
                            <a:avLst/>
                          </a:prstGeom>
                          <a:noFill/>
                          <a:ln>
                            <a:noFill/>
                          </a:ln>
                        </wps:spPr>
                        <wps:bodyPr upright="1"/>
                      </wps:wsp>
                      <wps:wsp>
                        <wps:cNvPr id="2" name="直接连接符 2"/>
                        <wps:cNvCnPr/>
                        <wps:spPr>
                          <a:xfrm flipV="1">
                            <a:off x="0" y="156"/>
                            <a:ext cx="8460" cy="1"/>
                          </a:xfrm>
                          <a:prstGeom prst="line">
                            <a:avLst/>
                          </a:prstGeom>
                          <a:ln w="57150" cap="flat" cmpd="thickThin">
                            <a:solidFill>
                              <a:srgbClr val="FF0000"/>
                            </a:solidFill>
                            <a:prstDash val="solid"/>
                            <a:headEnd type="none" w="med" len="med"/>
                            <a:tailEnd type="none" w="med" len="med"/>
                          </a:ln>
                        </wps:spPr>
                        <wps:bodyPr upright="1"/>
                      </wps:wsp>
                    </wpg:wgp>
                  </a:graphicData>
                </a:graphic>
              </wp:inline>
            </w:drawing>
          </mc:Choice>
          <mc:Fallback>
            <w:pict>
              <v:group id="_x0000_s1026" o:spid="_x0000_s1026" o:spt="203" style="height:23.4pt;width:587.8pt;" coordsize="11756,468" o:gfxdata="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HMoKXHWAAAA&#10;BQEAAA8AAAAAAAAAAQAgAAAAIgAAAGRycy9kb3ducmV2LnhtbFBLAQIUABQAAAAIAIdO4kBDDACf&#10;ygIAAMYGAAAOAAAAAAAAAAEAIAAAACUBAABkcnMvZTJvRG9jLnhtbFBLBQYAAAAABgAGAFkBAABh&#10;BgAAAAA=&#10;">
                <o:lock v:ext="edit" rotation="t" aspectratio="f"/>
                <v:rect id="_x0000_s1026" o:spid="_x0000_s1026" o:spt="1" style="position:absolute;left:0;top:0;height:468;width:11756;"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t"/>
                </v:rect>
                <v:line id="_x0000_s1026" o:spid="_x0000_s1026" o:spt="20" style="position:absolute;left:0;top:156;flip:y;height:1;width:8460;" filled="f" stroked="t" coordsize="21600,21600" o:gfxdata="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jNG68AAAA&#10;2gAAAA8AAAAAAAAAAQAgAAAAIgAAAGRycy9kb3ducmV2LnhtbFBLAQIUABQAAAAIAIdO4kAzLwWe&#10;OwAAADkAAAAQAAAAAAAAAAEAIAAAAAsBAABkcnMvc2hhcGV4bWwueG1sUEsFBgAAAAAGAAYAWwEA&#10;ALUDAAAAAA==&#10;">
                  <v:fill on="f" focussize="0,0"/>
                  <v:stroke weight="4.5pt" color="#FF0000" linestyle="thickThin" joinstyle="round"/>
                  <v:imagedata o:title=""/>
                  <o:lock v:ext="edit" aspectratio="f"/>
                </v:line>
                <w10:wrap type="none"/>
                <w10:anchorlock/>
              </v:group>
            </w:pict>
          </mc:Fallback>
        </mc:AlternateContent>
      </w:r>
    </w:p>
    <w:p>
      <w:pPr>
        <w:widowControl/>
        <w:spacing w:line="640" w:lineRule="exact"/>
        <w:jc w:val="center"/>
        <w:rPr>
          <w:rFonts w:hint="eastAsia" w:ascii="方正小标宋简体" w:eastAsia="方正小标宋简体"/>
          <w:spacing w:val="8"/>
          <w:sz w:val="44"/>
          <w:szCs w:val="44"/>
        </w:rPr>
      </w:pPr>
      <w:r>
        <w:rPr>
          <w:rFonts w:hint="eastAsia" w:ascii="方正小标宋简体" w:eastAsia="方正小标宋简体"/>
          <w:spacing w:val="8"/>
          <w:sz w:val="44"/>
          <w:szCs w:val="44"/>
        </w:rPr>
        <w:t>关于举办湖南科技学院</w:t>
      </w:r>
    </w:p>
    <w:p>
      <w:pPr>
        <w:widowControl/>
        <w:spacing w:line="640" w:lineRule="exact"/>
        <w:jc w:val="center"/>
        <w:rPr>
          <w:rFonts w:hint="eastAsia" w:ascii="方正小标宋简体" w:eastAsia="方正小标宋简体"/>
          <w:spacing w:val="8"/>
          <w:sz w:val="44"/>
          <w:szCs w:val="44"/>
        </w:rPr>
      </w:pPr>
      <w:r>
        <w:rPr>
          <w:rFonts w:hint="eastAsia" w:ascii="方正小标宋简体" w:eastAsia="方正小标宋简体"/>
          <w:spacing w:val="8"/>
          <w:sz w:val="44"/>
          <w:szCs w:val="44"/>
          <w:lang w:eastAsia="zh-CN"/>
        </w:rPr>
        <w:t>首届</w:t>
      </w:r>
      <w:r>
        <w:rPr>
          <w:rFonts w:hint="eastAsia" w:ascii="方正小标宋简体" w:eastAsia="方正小标宋简体"/>
          <w:spacing w:val="8"/>
          <w:sz w:val="44"/>
          <w:szCs w:val="44"/>
        </w:rPr>
        <w:t>课</w:t>
      </w:r>
      <w:r>
        <w:rPr>
          <w:rFonts w:hint="eastAsia" w:ascii="方正小标宋简体" w:eastAsia="方正小标宋简体"/>
          <w:spacing w:val="8"/>
          <w:sz w:val="44"/>
          <w:szCs w:val="44"/>
          <w:lang w:eastAsia="zh-CN"/>
        </w:rPr>
        <w:t>程思政</w:t>
      </w:r>
      <w:r>
        <w:rPr>
          <w:rFonts w:hint="eastAsia" w:ascii="方正小标宋简体" w:eastAsia="方正小标宋简体"/>
          <w:spacing w:val="8"/>
          <w:sz w:val="44"/>
          <w:szCs w:val="44"/>
        </w:rPr>
        <w:t>教学竞赛暨湖南省普通高校</w:t>
      </w:r>
      <w:r>
        <w:rPr>
          <w:rFonts w:hint="eastAsia" w:ascii="方正小标宋简体" w:eastAsia="方正小标宋简体"/>
          <w:spacing w:val="8"/>
          <w:sz w:val="44"/>
          <w:szCs w:val="44"/>
          <w:lang w:eastAsia="zh-CN"/>
        </w:rPr>
        <w:t>课程思政教学比赛</w:t>
      </w:r>
      <w:r>
        <w:rPr>
          <w:rFonts w:hint="eastAsia" w:ascii="方正小标宋简体" w:eastAsia="方正小标宋简体"/>
          <w:spacing w:val="8"/>
          <w:sz w:val="44"/>
          <w:szCs w:val="44"/>
        </w:rPr>
        <w:t>参赛教师选拔的通知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olor w:val="0000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各教学学院：</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根据湖南省教</w:t>
      </w:r>
      <w:r>
        <w:rPr>
          <w:rFonts w:hint="eastAsia" w:ascii="仿宋" w:hAnsi="仿宋" w:eastAsia="仿宋" w:cs="仿宋"/>
          <w:kern w:val="0"/>
          <w:sz w:val="32"/>
          <w:szCs w:val="32"/>
          <w:lang w:eastAsia="zh-CN"/>
        </w:rPr>
        <w:t>育厅《关于举办</w:t>
      </w:r>
      <w:r>
        <w:rPr>
          <w:rFonts w:hint="eastAsia" w:ascii="仿宋" w:hAnsi="仿宋" w:eastAsia="仿宋" w:cs="仿宋"/>
          <w:kern w:val="0"/>
          <w:sz w:val="32"/>
          <w:szCs w:val="32"/>
          <w:lang w:val="en-US" w:eastAsia="zh-CN"/>
        </w:rPr>
        <w:t>2021年湖南省普通高等学校课程思政教学比赛通知</w:t>
      </w:r>
      <w:r>
        <w:rPr>
          <w:rFonts w:hint="eastAsia" w:ascii="仿宋" w:hAnsi="仿宋" w:eastAsia="仿宋" w:cs="仿宋"/>
          <w:kern w:val="0"/>
          <w:sz w:val="32"/>
          <w:szCs w:val="32"/>
          <w:lang w:eastAsia="zh-CN"/>
        </w:rPr>
        <w:t>》（见附件</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lang w:eastAsia="zh-CN"/>
        </w:rPr>
        <w:t>）文件精神</w:t>
      </w:r>
      <w:r>
        <w:rPr>
          <w:rFonts w:hint="eastAsia" w:ascii="仿宋" w:hAnsi="仿宋" w:eastAsia="仿宋" w:cs="仿宋"/>
          <w:kern w:val="0"/>
          <w:sz w:val="32"/>
          <w:szCs w:val="32"/>
        </w:rPr>
        <w:t>，</w:t>
      </w:r>
      <w:r>
        <w:rPr>
          <w:rFonts w:hint="eastAsia" w:ascii="仿宋" w:hAnsi="仿宋" w:eastAsia="仿宋" w:cs="仿宋"/>
          <w:color w:val="000000"/>
          <w:kern w:val="0"/>
          <w:sz w:val="32"/>
          <w:szCs w:val="32"/>
          <w:lang w:val="en-US" w:eastAsia="zh-CN" w:bidi="ar-SA"/>
        </w:rPr>
        <w:t>学校决定组织开展湖南科技学院首届课程思政教学竞赛暨湖南省普通高校课程思政教学比赛参赛教师选拔工作，请各学院参照文件要求，积极组织申报，现将竞赛相关事项通知如下：</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b/>
          <w:bCs/>
          <w:color w:val="000000"/>
          <w:kern w:val="0"/>
          <w:sz w:val="32"/>
          <w:szCs w:val="32"/>
          <w:lang w:val="en-US" w:eastAsia="zh-CN" w:bidi="ar-SA"/>
        </w:rPr>
      </w:pPr>
      <w:r>
        <w:rPr>
          <w:rFonts w:hint="eastAsia" w:ascii="仿宋" w:hAnsi="仿宋" w:eastAsia="仿宋" w:cs="仿宋"/>
          <w:b/>
          <w:bCs/>
          <w:color w:val="000000"/>
          <w:kern w:val="0"/>
          <w:sz w:val="32"/>
          <w:szCs w:val="32"/>
          <w:lang w:val="en-US" w:eastAsia="zh-CN" w:bidi="ar-SA"/>
        </w:rPr>
        <w:t>一、赛事组织</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本次竞赛由教务处负责校内决赛的组织、协调工作，各学院负责组织本学院院内选拔赛。</w:t>
      </w:r>
    </w:p>
    <w:p>
      <w:pPr>
        <w:pStyle w:val="4"/>
        <w:keepNext w:val="0"/>
        <w:keepLines w:val="0"/>
        <w:pageBreakBefore w:val="0"/>
        <w:widowControl w:val="0"/>
        <w:numPr>
          <w:ilvl w:val="0"/>
          <w:numId w:val="1"/>
        </w:numPr>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b/>
          <w:bCs/>
          <w:color w:val="000000"/>
          <w:kern w:val="0"/>
          <w:sz w:val="32"/>
          <w:szCs w:val="32"/>
          <w:lang w:val="en-US" w:eastAsia="zh-CN" w:bidi="ar-SA"/>
        </w:rPr>
      </w:pPr>
      <w:r>
        <w:rPr>
          <w:rFonts w:hint="eastAsia" w:ascii="仿宋" w:hAnsi="仿宋" w:eastAsia="仿宋" w:cs="仿宋"/>
          <w:b/>
          <w:bCs/>
          <w:color w:val="000000"/>
          <w:kern w:val="0"/>
          <w:sz w:val="32"/>
          <w:szCs w:val="32"/>
          <w:lang w:val="en-US" w:eastAsia="zh-CN" w:bidi="ar-SA"/>
        </w:rPr>
        <w:t>参赛对象与分组</w:t>
      </w:r>
    </w:p>
    <w:p>
      <w:pPr>
        <w:pStyle w:val="4"/>
        <w:keepNext w:val="0"/>
        <w:keepLines w:val="0"/>
        <w:pageBreakBefore w:val="0"/>
        <w:widowControl w:val="0"/>
        <w:numPr>
          <w:ilvl w:val="0"/>
          <w:numId w:val="0"/>
        </w:numPr>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本校专任教师或者教学团队（不超过 5 人）参加理工类、外语类、文科类三个类别六个小组比赛，分组情况如下：</w:t>
      </w:r>
    </w:p>
    <w:p>
      <w:pPr>
        <w:pStyle w:val="4"/>
        <w:keepNext w:val="0"/>
        <w:keepLines w:val="0"/>
        <w:pageBreakBefore w:val="0"/>
        <w:widowControl w:val="0"/>
        <w:numPr>
          <w:ilvl w:val="0"/>
          <w:numId w:val="0"/>
        </w:numPr>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1.理工基础课组</w:t>
      </w:r>
    </w:p>
    <w:p>
      <w:pPr>
        <w:pStyle w:val="4"/>
        <w:keepNext w:val="0"/>
        <w:keepLines w:val="0"/>
        <w:pageBreakBefore w:val="0"/>
        <w:widowControl w:val="0"/>
        <w:numPr>
          <w:ilvl w:val="0"/>
          <w:numId w:val="0"/>
        </w:numPr>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2.理工专业课组</w:t>
      </w:r>
    </w:p>
    <w:p>
      <w:pPr>
        <w:pStyle w:val="4"/>
        <w:keepNext w:val="0"/>
        <w:keepLines w:val="0"/>
        <w:pageBreakBefore w:val="0"/>
        <w:widowControl w:val="0"/>
        <w:numPr>
          <w:ilvl w:val="0"/>
          <w:numId w:val="0"/>
        </w:numPr>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3.大学英语组</w:t>
      </w:r>
    </w:p>
    <w:p>
      <w:pPr>
        <w:pStyle w:val="4"/>
        <w:keepNext w:val="0"/>
        <w:keepLines w:val="0"/>
        <w:pageBreakBefore w:val="0"/>
        <w:widowControl w:val="0"/>
        <w:numPr>
          <w:ilvl w:val="0"/>
          <w:numId w:val="0"/>
        </w:numPr>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4.英语专业组</w:t>
      </w:r>
    </w:p>
    <w:p>
      <w:pPr>
        <w:pStyle w:val="4"/>
        <w:keepNext w:val="0"/>
        <w:keepLines w:val="0"/>
        <w:pageBreakBefore w:val="0"/>
        <w:widowControl w:val="0"/>
        <w:numPr>
          <w:ilvl w:val="0"/>
          <w:numId w:val="0"/>
        </w:numPr>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5.人文社科组</w:t>
      </w:r>
    </w:p>
    <w:p>
      <w:pPr>
        <w:pStyle w:val="4"/>
        <w:keepNext w:val="0"/>
        <w:keepLines w:val="0"/>
        <w:pageBreakBefore w:val="0"/>
        <w:widowControl w:val="0"/>
        <w:numPr>
          <w:ilvl w:val="0"/>
          <w:numId w:val="0"/>
        </w:numPr>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6.经济管理组</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b/>
          <w:bCs/>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每位教师或教学团队（不超过5人）限报一件参赛作品，按上述三个类别6个小组分组提交作品，</w:t>
      </w:r>
      <w:r>
        <w:rPr>
          <w:rFonts w:hint="eastAsia" w:ascii="仿宋" w:hAnsi="仿宋" w:eastAsia="仿宋" w:cs="仿宋"/>
          <w:b/>
          <w:bCs/>
          <w:color w:val="000000"/>
          <w:kern w:val="0"/>
          <w:sz w:val="32"/>
          <w:szCs w:val="32"/>
          <w:lang w:val="en-US" w:eastAsia="zh-CN" w:bidi="ar-SA"/>
        </w:rPr>
        <w:t>其中申报外语类的参赛作品统一提交至外国语学院。</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b/>
          <w:bCs/>
          <w:color w:val="000000"/>
          <w:kern w:val="0"/>
          <w:sz w:val="32"/>
          <w:szCs w:val="32"/>
          <w:lang w:val="en-US" w:eastAsia="zh-CN" w:bidi="ar-SA"/>
        </w:rPr>
      </w:pPr>
      <w:r>
        <w:rPr>
          <w:rFonts w:hint="eastAsia" w:ascii="仿宋" w:hAnsi="仿宋" w:eastAsia="仿宋" w:cs="仿宋"/>
          <w:b/>
          <w:bCs/>
          <w:color w:val="000000"/>
          <w:kern w:val="0"/>
          <w:sz w:val="32"/>
          <w:szCs w:val="32"/>
          <w:lang w:val="en-US" w:eastAsia="zh-CN" w:bidi="ar-SA"/>
        </w:rPr>
        <w:t>三、竞赛程序及时间安排</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（一）二级学院院内选拔赛 </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时间：2021年3月24－2021年5月6日。各学院应积极发动和组织教师参赛，院内初赛具体形式自定，</w:t>
      </w:r>
      <w:r>
        <w:rPr>
          <w:rFonts w:hint="eastAsia" w:ascii="仿宋" w:hAnsi="仿宋" w:eastAsia="仿宋" w:cs="仿宋"/>
          <w:b/>
          <w:bCs/>
          <w:color w:val="000000"/>
          <w:kern w:val="0"/>
          <w:sz w:val="32"/>
          <w:szCs w:val="32"/>
          <w:lang w:val="en-US" w:eastAsia="zh-CN" w:bidi="ar-SA"/>
        </w:rPr>
        <w:t>其中外语类选拔赛由外国语学院统一组织。</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（二）校内决赛</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校内决赛分两部分：课堂教学设计作品评审和现场说课比赛，按文科类、理工科类、外语类分别组织校内决赛。各学院根据院内选拔赛结果按照分配名额（见附件2）择优推选教师参加校内决赛。</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课堂教学设计作品评审时间：2021年5月8日－11日。</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现场授课比赛时间：2020年5月15日。</w:t>
      </w:r>
    </w:p>
    <w:p>
      <w:pPr>
        <w:pStyle w:val="4"/>
        <w:keepNext w:val="0"/>
        <w:keepLines w:val="0"/>
        <w:pageBreakBefore w:val="0"/>
        <w:widowControl w:val="0"/>
        <w:numPr>
          <w:ilvl w:val="0"/>
          <w:numId w:val="0"/>
        </w:numPr>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lang w:eastAsia="zh-CN"/>
        </w:rPr>
      </w:pPr>
      <w:r>
        <w:rPr>
          <w:rFonts w:hint="eastAsia" w:ascii="仿宋" w:hAnsi="仿宋" w:eastAsia="仿宋" w:cs="仿宋"/>
          <w:color w:val="000000"/>
          <w:kern w:val="0"/>
          <w:sz w:val="32"/>
          <w:szCs w:val="32"/>
          <w:lang w:val="en-US" w:eastAsia="zh-CN" w:bidi="ar-SA"/>
        </w:rPr>
        <w:t>1.课堂教学设计作品评审</w:t>
      </w:r>
      <w:r>
        <w:rPr>
          <w:rFonts w:hint="eastAsia" w:ascii="仿宋" w:hAnsi="仿宋" w:eastAsia="仿宋" w:cs="仿宋"/>
          <w:kern w:val="0"/>
          <w:sz w:val="32"/>
          <w:szCs w:val="32"/>
          <w:lang w:eastAsia="zh-CN"/>
        </w:rPr>
        <w:t>：</w:t>
      </w:r>
    </w:p>
    <w:p>
      <w:pPr>
        <w:pStyle w:val="4"/>
        <w:keepNext w:val="0"/>
        <w:keepLines w:val="0"/>
        <w:pageBreakBefore w:val="0"/>
        <w:widowControl w:val="0"/>
        <w:numPr>
          <w:ilvl w:val="0"/>
          <w:numId w:val="0"/>
        </w:numPr>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lang w:eastAsia="zh-CN"/>
        </w:rPr>
        <w:t>）课程思政教</w:t>
      </w:r>
      <w:bookmarkStart w:id="0" w:name="_GoBack"/>
      <w:bookmarkEnd w:id="0"/>
      <w:r>
        <w:rPr>
          <w:rFonts w:hint="eastAsia" w:ascii="仿宋" w:hAnsi="仿宋" w:eastAsia="仿宋" w:cs="仿宋"/>
          <w:kern w:val="0"/>
          <w:sz w:val="32"/>
          <w:szCs w:val="32"/>
          <w:lang w:eastAsia="zh-CN"/>
        </w:rPr>
        <w:t>学比赛课堂教学设计（设计表统一格式，见</w:t>
      </w:r>
      <w:r>
        <w:rPr>
          <w:rFonts w:hint="eastAsia" w:ascii="仿宋" w:hAnsi="仿宋" w:eastAsia="仿宋" w:cs="仿宋"/>
          <w:color w:val="0000FF"/>
          <w:kern w:val="0"/>
          <w:sz w:val="32"/>
          <w:szCs w:val="32"/>
          <w:lang w:eastAsia="zh-CN"/>
        </w:rPr>
        <w:t>附件</w:t>
      </w:r>
      <w:r>
        <w:rPr>
          <w:rFonts w:hint="eastAsia" w:ascii="仿宋" w:hAnsi="仿宋" w:eastAsia="仿宋" w:cs="仿宋"/>
          <w:color w:val="0000FF"/>
          <w:kern w:val="0"/>
          <w:sz w:val="32"/>
          <w:szCs w:val="32"/>
          <w:lang w:val="en-US" w:eastAsia="zh-CN"/>
        </w:rPr>
        <w:t>3</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w:t>
      </w:r>
    </w:p>
    <w:p>
      <w:pPr>
        <w:pStyle w:val="4"/>
        <w:keepNext w:val="0"/>
        <w:keepLines w:val="0"/>
        <w:pageBreakBefore w:val="0"/>
        <w:widowControl w:val="0"/>
        <w:numPr>
          <w:ilvl w:val="0"/>
          <w:numId w:val="0"/>
        </w:numPr>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u w:val="none"/>
          <w:lang w:eastAsia="zh-CN"/>
        </w:rPr>
      </w:pPr>
      <w:r>
        <w:rPr>
          <w:rFonts w:hint="eastAsia" w:ascii="仿宋" w:hAnsi="仿宋" w:eastAsia="仿宋" w:cs="仿宋"/>
          <w:kern w:val="0"/>
          <w:sz w:val="32"/>
          <w:szCs w:val="32"/>
          <w:u w:val="none"/>
          <w:lang w:eastAsia="zh-CN"/>
        </w:rPr>
        <w:t>（</w:t>
      </w:r>
      <w:r>
        <w:rPr>
          <w:rFonts w:hint="eastAsia" w:ascii="仿宋" w:hAnsi="仿宋" w:eastAsia="仿宋" w:cs="仿宋"/>
          <w:kern w:val="0"/>
          <w:sz w:val="32"/>
          <w:szCs w:val="32"/>
          <w:u w:val="none"/>
          <w:lang w:val="en-US" w:eastAsia="zh-CN"/>
        </w:rPr>
        <w:t>2</w:t>
      </w:r>
      <w:r>
        <w:rPr>
          <w:rFonts w:hint="eastAsia" w:ascii="仿宋" w:hAnsi="仿宋" w:eastAsia="仿宋" w:cs="仿宋"/>
          <w:kern w:val="0"/>
          <w:sz w:val="32"/>
          <w:szCs w:val="32"/>
          <w:u w:val="none"/>
          <w:lang w:eastAsia="zh-CN"/>
        </w:rPr>
        <w:t>）课堂教学方案阐述</w:t>
      </w:r>
    </w:p>
    <w:p>
      <w:pPr>
        <w:pStyle w:val="4"/>
        <w:keepNext w:val="0"/>
        <w:keepLines w:val="0"/>
        <w:pageBreakBefore w:val="0"/>
        <w:widowControl w:val="0"/>
        <w:numPr>
          <w:ilvl w:val="0"/>
          <w:numId w:val="0"/>
        </w:numPr>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u w:val="none"/>
          <w:lang w:eastAsia="zh-CN"/>
        </w:rPr>
      </w:pPr>
      <w:r>
        <w:rPr>
          <w:rFonts w:hint="eastAsia" w:ascii="仿宋" w:hAnsi="仿宋" w:eastAsia="仿宋" w:cs="仿宋"/>
          <w:kern w:val="0"/>
          <w:sz w:val="32"/>
          <w:szCs w:val="32"/>
          <w:u w:val="none"/>
          <w:lang w:eastAsia="zh-CN"/>
        </w:rPr>
        <w:t>（</w:t>
      </w:r>
      <w:r>
        <w:rPr>
          <w:rFonts w:hint="eastAsia" w:ascii="仿宋" w:hAnsi="仿宋" w:eastAsia="仿宋" w:cs="仿宋"/>
          <w:kern w:val="0"/>
          <w:sz w:val="32"/>
          <w:szCs w:val="32"/>
          <w:u w:val="none"/>
          <w:lang w:val="en-US" w:eastAsia="zh-CN"/>
        </w:rPr>
        <w:t>3</w:t>
      </w:r>
      <w:r>
        <w:rPr>
          <w:rFonts w:hint="eastAsia" w:ascii="仿宋" w:hAnsi="仿宋" w:eastAsia="仿宋" w:cs="仿宋"/>
          <w:kern w:val="0"/>
          <w:sz w:val="32"/>
          <w:szCs w:val="32"/>
          <w:u w:val="none"/>
          <w:lang w:eastAsia="zh-CN"/>
        </w:rPr>
        <w:t>）教学资源</w:t>
      </w:r>
    </w:p>
    <w:p>
      <w:pPr>
        <w:pStyle w:val="4"/>
        <w:keepNext w:val="0"/>
        <w:keepLines w:val="0"/>
        <w:pageBreakBefore w:val="0"/>
        <w:widowControl w:val="0"/>
        <w:numPr>
          <w:ilvl w:val="0"/>
          <w:numId w:val="0"/>
        </w:numPr>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u w:val="single"/>
        </w:rPr>
        <w:t>为确保公平公正，由教务处组织专家评委对参赛教师提交的材料进</w:t>
      </w:r>
      <w:r>
        <w:rPr>
          <w:rFonts w:hint="eastAsia" w:ascii="仿宋" w:hAnsi="仿宋" w:eastAsia="仿宋" w:cs="仿宋"/>
          <w:color w:val="auto"/>
          <w:kern w:val="0"/>
          <w:sz w:val="32"/>
          <w:szCs w:val="32"/>
          <w:u w:val="single"/>
          <w:lang w:eastAsia="zh-CN"/>
        </w:rPr>
        <w:t>行</w:t>
      </w:r>
      <w:r>
        <w:rPr>
          <w:rFonts w:hint="eastAsia" w:ascii="仿宋" w:hAnsi="仿宋" w:eastAsia="仿宋" w:cs="仿宋"/>
          <w:color w:val="auto"/>
          <w:kern w:val="0"/>
          <w:sz w:val="32"/>
          <w:szCs w:val="32"/>
          <w:u w:val="single"/>
        </w:rPr>
        <w:t>盲审。上述材料内容中均不得出现教师本人姓名和所属学院，否则取消决赛资格。</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2.现场</w:t>
      </w:r>
      <w:r>
        <w:rPr>
          <w:rFonts w:hint="eastAsia" w:ascii="仿宋" w:hAnsi="仿宋" w:eastAsia="仿宋" w:cs="仿宋"/>
          <w:kern w:val="0"/>
          <w:sz w:val="32"/>
          <w:szCs w:val="32"/>
          <w:lang w:eastAsia="zh-CN"/>
        </w:rPr>
        <w:t>说</w:t>
      </w:r>
      <w:r>
        <w:rPr>
          <w:rFonts w:hint="eastAsia" w:ascii="仿宋" w:hAnsi="仿宋" w:eastAsia="仿宋" w:cs="仿宋"/>
          <w:kern w:val="0"/>
          <w:sz w:val="32"/>
          <w:szCs w:val="32"/>
        </w:rPr>
        <w:t>课评审</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现场</w:t>
      </w:r>
      <w:r>
        <w:rPr>
          <w:rFonts w:hint="eastAsia" w:ascii="仿宋" w:hAnsi="仿宋" w:eastAsia="仿宋" w:cs="仿宋"/>
          <w:kern w:val="0"/>
          <w:sz w:val="32"/>
          <w:szCs w:val="32"/>
          <w:lang w:eastAsia="zh-CN"/>
        </w:rPr>
        <w:t>说</w:t>
      </w:r>
      <w:r>
        <w:rPr>
          <w:rFonts w:hint="eastAsia" w:ascii="仿宋" w:hAnsi="仿宋" w:eastAsia="仿宋" w:cs="仿宋"/>
          <w:kern w:val="0"/>
          <w:sz w:val="32"/>
          <w:szCs w:val="32"/>
        </w:rPr>
        <w:t>课比赛前两天，教务处通知各学院参赛教师进行抽签，确定现场</w:t>
      </w:r>
      <w:r>
        <w:rPr>
          <w:rFonts w:hint="eastAsia" w:ascii="仿宋" w:hAnsi="仿宋" w:eastAsia="仿宋" w:cs="仿宋"/>
          <w:kern w:val="0"/>
          <w:sz w:val="32"/>
          <w:szCs w:val="32"/>
          <w:lang w:eastAsia="zh-CN"/>
        </w:rPr>
        <w:t>说</w:t>
      </w:r>
      <w:r>
        <w:rPr>
          <w:rFonts w:hint="eastAsia" w:ascii="仿宋" w:hAnsi="仿宋" w:eastAsia="仿宋" w:cs="仿宋"/>
          <w:kern w:val="0"/>
          <w:sz w:val="32"/>
          <w:szCs w:val="32"/>
        </w:rPr>
        <w:t>课比赛次序；比赛当天，从参赛教师提交的</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个</w:t>
      </w:r>
      <w:r>
        <w:rPr>
          <w:rFonts w:hint="eastAsia" w:ascii="仿宋" w:hAnsi="仿宋" w:eastAsia="仿宋" w:cs="仿宋"/>
          <w:kern w:val="0"/>
          <w:sz w:val="32"/>
          <w:szCs w:val="32"/>
          <w:lang w:eastAsia="zh-CN"/>
        </w:rPr>
        <w:t>教学</w:t>
      </w:r>
      <w:r>
        <w:rPr>
          <w:rFonts w:hint="eastAsia" w:ascii="仿宋" w:hAnsi="仿宋" w:eastAsia="仿宋" w:cs="仿宋"/>
          <w:kern w:val="0"/>
          <w:sz w:val="32"/>
          <w:szCs w:val="32"/>
        </w:rPr>
        <w:t>节段</w:t>
      </w:r>
      <w:r>
        <w:rPr>
          <w:rFonts w:hint="eastAsia" w:ascii="仿宋" w:hAnsi="仿宋" w:eastAsia="仿宋" w:cs="仿宋"/>
          <w:kern w:val="0"/>
          <w:sz w:val="32"/>
          <w:szCs w:val="32"/>
          <w:lang w:eastAsia="zh-CN"/>
        </w:rPr>
        <w:t>（</w:t>
      </w:r>
      <w:r>
        <w:rPr>
          <w:rFonts w:hint="eastAsia" w:ascii="仿宋" w:hAnsi="仿宋" w:eastAsia="仿宋" w:cs="仿宋"/>
          <w:color w:val="0000FF"/>
          <w:kern w:val="0"/>
          <w:sz w:val="32"/>
          <w:szCs w:val="32"/>
          <w:lang w:eastAsia="zh-CN"/>
        </w:rPr>
        <w:t>见附件</w:t>
      </w:r>
      <w:r>
        <w:rPr>
          <w:rFonts w:hint="eastAsia" w:ascii="仿宋" w:hAnsi="仿宋" w:eastAsia="仿宋" w:cs="仿宋"/>
          <w:color w:val="0000FF"/>
          <w:kern w:val="0"/>
          <w:sz w:val="32"/>
          <w:szCs w:val="32"/>
          <w:lang w:val="en-US" w:eastAsia="zh-CN"/>
        </w:rPr>
        <w:t>4</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中随机抽签确定参赛内容并进行现场</w:t>
      </w:r>
      <w:r>
        <w:rPr>
          <w:rFonts w:hint="eastAsia" w:ascii="仿宋" w:hAnsi="仿宋" w:eastAsia="仿宋" w:cs="仿宋"/>
          <w:kern w:val="0"/>
          <w:sz w:val="32"/>
          <w:szCs w:val="32"/>
          <w:lang w:eastAsia="zh-CN"/>
        </w:rPr>
        <w:t>说</w:t>
      </w:r>
      <w:r>
        <w:rPr>
          <w:rFonts w:hint="eastAsia" w:ascii="仿宋" w:hAnsi="仿宋" w:eastAsia="仿宋" w:cs="仿宋"/>
          <w:kern w:val="0"/>
          <w:sz w:val="32"/>
          <w:szCs w:val="32"/>
        </w:rPr>
        <w:t>课。每位参赛教师</w:t>
      </w:r>
      <w:r>
        <w:rPr>
          <w:rFonts w:hint="eastAsia" w:ascii="仿宋" w:hAnsi="仿宋" w:eastAsia="仿宋" w:cs="仿宋"/>
          <w:kern w:val="0"/>
          <w:sz w:val="32"/>
          <w:szCs w:val="32"/>
          <w:lang w:eastAsia="zh-CN"/>
        </w:rPr>
        <w:t>说</w:t>
      </w:r>
      <w:r>
        <w:rPr>
          <w:rFonts w:hint="eastAsia" w:ascii="仿宋" w:hAnsi="仿宋" w:eastAsia="仿宋" w:cs="仿宋"/>
          <w:kern w:val="0"/>
          <w:sz w:val="32"/>
          <w:szCs w:val="32"/>
        </w:rPr>
        <w:t>课时间不超过15分钟</w:t>
      </w:r>
      <w:r>
        <w:rPr>
          <w:rFonts w:hint="eastAsia" w:ascii="仿宋" w:hAnsi="仿宋" w:eastAsia="仿宋" w:cs="仿宋"/>
          <w:kern w:val="0"/>
          <w:sz w:val="32"/>
          <w:szCs w:val="32"/>
          <w:lang w:eastAsia="zh-CN"/>
        </w:rPr>
        <w:t>，其中</w:t>
      </w:r>
      <w:r>
        <w:rPr>
          <w:rFonts w:hint="eastAsia" w:ascii="仿宋" w:hAnsi="仿宋" w:eastAsia="仿宋" w:cs="仿宋"/>
          <w:kern w:val="0"/>
          <w:sz w:val="32"/>
          <w:szCs w:val="32"/>
          <w:lang w:val="en-US" w:eastAsia="zh-CN"/>
        </w:rPr>
        <w:t>10分钟说教学设计思路及内容，5分钟进行课堂教学展示</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评委提问时长不超过</w:t>
      </w:r>
      <w:r>
        <w:rPr>
          <w:rFonts w:hint="eastAsia" w:ascii="仿宋" w:hAnsi="仿宋" w:eastAsia="仿宋" w:cs="仿宋"/>
          <w:kern w:val="0"/>
          <w:sz w:val="32"/>
          <w:szCs w:val="32"/>
          <w:lang w:val="en-US" w:eastAsia="zh-CN"/>
        </w:rPr>
        <w:t>5分钟，</w:t>
      </w:r>
      <w:r>
        <w:rPr>
          <w:rFonts w:hint="eastAsia" w:ascii="仿宋" w:hAnsi="仿宋" w:eastAsia="仿宋" w:cs="仿宋"/>
          <w:kern w:val="0"/>
          <w:sz w:val="32"/>
          <w:szCs w:val="32"/>
        </w:rPr>
        <w:t>评审过程实行专家评委现场打分。</w:t>
      </w:r>
      <w:r>
        <w:rPr>
          <w:rFonts w:hint="eastAsia" w:ascii="仿宋" w:hAnsi="仿宋" w:eastAsia="仿宋" w:cs="仿宋"/>
          <w:kern w:val="0"/>
          <w:sz w:val="32"/>
          <w:szCs w:val="32"/>
          <w:u w:val="single"/>
        </w:rPr>
        <w:t>教师现场授课不得透露任何个人与学院信息，否则取消决赛成绩。</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3.比赛成绩</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由专家评委根据《</w:t>
      </w:r>
      <w:r>
        <w:rPr>
          <w:rFonts w:hint="eastAsia" w:ascii="仿宋" w:hAnsi="仿宋" w:eastAsia="仿宋" w:cs="仿宋"/>
          <w:kern w:val="0"/>
          <w:sz w:val="32"/>
          <w:szCs w:val="32"/>
          <w:lang w:eastAsia="zh-CN"/>
        </w:rPr>
        <w:t>关于举办</w:t>
      </w:r>
      <w:r>
        <w:rPr>
          <w:rFonts w:hint="eastAsia" w:ascii="仿宋" w:hAnsi="仿宋" w:eastAsia="仿宋" w:cs="仿宋"/>
          <w:kern w:val="0"/>
          <w:sz w:val="32"/>
          <w:szCs w:val="32"/>
        </w:rPr>
        <w:t>20</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年湖南省普通高</w:t>
      </w:r>
      <w:r>
        <w:rPr>
          <w:rFonts w:hint="eastAsia" w:ascii="仿宋" w:hAnsi="仿宋" w:eastAsia="仿宋" w:cs="仿宋"/>
          <w:kern w:val="0"/>
          <w:sz w:val="32"/>
          <w:szCs w:val="32"/>
          <w:lang w:eastAsia="zh-CN"/>
        </w:rPr>
        <w:t>等学校课程思政教学比赛的通知</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文件中第五项评分标准进行评分</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课堂教学设计和现场说课展示各</w:t>
      </w:r>
      <w:r>
        <w:rPr>
          <w:rFonts w:hint="eastAsia" w:ascii="仿宋" w:hAnsi="仿宋" w:eastAsia="仿宋" w:cs="仿宋"/>
          <w:kern w:val="0"/>
          <w:sz w:val="32"/>
          <w:szCs w:val="32"/>
          <w:lang w:val="en-US" w:eastAsia="zh-CN"/>
        </w:rPr>
        <w:t>100分，选手比赛最终成绩按课堂</w:t>
      </w:r>
      <w:r>
        <w:rPr>
          <w:rFonts w:hint="eastAsia" w:ascii="仿宋" w:hAnsi="仿宋" w:eastAsia="仿宋" w:cs="仿宋"/>
          <w:kern w:val="0"/>
          <w:sz w:val="32"/>
          <w:szCs w:val="32"/>
        </w:rPr>
        <w:t>教学设计</w:t>
      </w:r>
      <w:r>
        <w:rPr>
          <w:rFonts w:hint="eastAsia" w:ascii="仿宋" w:hAnsi="仿宋" w:eastAsia="仿宋" w:cs="仿宋"/>
          <w:kern w:val="0"/>
          <w:sz w:val="32"/>
          <w:szCs w:val="32"/>
          <w:lang w:eastAsia="zh-CN"/>
        </w:rPr>
        <w:t>成绩</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占</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0%</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现场</w:t>
      </w:r>
      <w:r>
        <w:rPr>
          <w:rFonts w:hint="eastAsia" w:ascii="仿宋" w:hAnsi="仿宋" w:eastAsia="仿宋" w:cs="仿宋"/>
          <w:kern w:val="0"/>
          <w:sz w:val="32"/>
          <w:szCs w:val="32"/>
          <w:lang w:eastAsia="zh-CN"/>
        </w:rPr>
        <w:t>说课</w:t>
      </w:r>
      <w:r>
        <w:rPr>
          <w:rFonts w:hint="eastAsia" w:ascii="仿宋" w:hAnsi="仿宋" w:eastAsia="仿宋" w:cs="仿宋"/>
          <w:kern w:val="0"/>
          <w:sz w:val="32"/>
          <w:szCs w:val="32"/>
        </w:rPr>
        <w:t>课</w:t>
      </w:r>
      <w:r>
        <w:rPr>
          <w:rFonts w:hint="eastAsia" w:ascii="仿宋" w:hAnsi="仿宋" w:eastAsia="仿宋" w:cs="仿宋"/>
          <w:kern w:val="0"/>
          <w:sz w:val="32"/>
          <w:szCs w:val="32"/>
          <w:lang w:eastAsia="zh-CN"/>
        </w:rPr>
        <w:t>成绩（</w:t>
      </w:r>
      <w:r>
        <w:rPr>
          <w:rFonts w:hint="eastAsia" w:ascii="仿宋" w:hAnsi="仿宋" w:eastAsia="仿宋" w:cs="仿宋"/>
          <w:kern w:val="0"/>
          <w:sz w:val="32"/>
          <w:szCs w:val="32"/>
        </w:rPr>
        <w:t>占</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0%</w:t>
      </w:r>
      <w:r>
        <w:rPr>
          <w:rFonts w:hint="eastAsia" w:ascii="仿宋" w:hAnsi="仿宋" w:eastAsia="仿宋" w:cs="仿宋"/>
          <w:kern w:val="0"/>
          <w:sz w:val="32"/>
          <w:szCs w:val="32"/>
          <w:lang w:eastAsia="zh-CN"/>
        </w:rPr>
        <w:t>）计算。</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b/>
          <w:kern w:val="0"/>
          <w:sz w:val="32"/>
          <w:szCs w:val="32"/>
          <w:lang w:eastAsia="zh-CN"/>
        </w:rPr>
      </w:pP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lang w:eastAsia="zh-CN"/>
        </w:rPr>
        <w:t>四</w:t>
      </w:r>
      <w:r>
        <w:rPr>
          <w:rFonts w:hint="eastAsia" w:ascii="仿宋" w:hAnsi="仿宋" w:eastAsia="仿宋" w:cs="仿宋"/>
          <w:b/>
          <w:kern w:val="0"/>
          <w:sz w:val="32"/>
          <w:szCs w:val="32"/>
        </w:rPr>
        <w:t xml:space="preserve">、竞赛评奖 </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（一）奖项设置</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竞赛设个人奖和组织奖。</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个人奖</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文科类、理工</w:t>
      </w:r>
      <w:r>
        <w:rPr>
          <w:rFonts w:hint="eastAsia" w:ascii="仿宋" w:hAnsi="仿宋" w:eastAsia="仿宋" w:cs="仿宋"/>
          <w:kern w:val="0"/>
          <w:sz w:val="32"/>
          <w:szCs w:val="32"/>
          <w:lang w:eastAsia="zh-CN"/>
        </w:rPr>
        <w:t>类</w:t>
      </w:r>
      <w:r>
        <w:rPr>
          <w:rFonts w:hint="eastAsia" w:ascii="仿宋" w:hAnsi="仿宋" w:eastAsia="仿宋" w:cs="仿宋"/>
          <w:kern w:val="0"/>
          <w:sz w:val="32"/>
          <w:szCs w:val="32"/>
        </w:rPr>
        <w:t>一等奖各</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名，二等奖各</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名，三等奖各</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名</w:t>
      </w:r>
      <w:r>
        <w:rPr>
          <w:rFonts w:hint="eastAsia" w:ascii="仿宋" w:hAnsi="仿宋" w:eastAsia="仿宋" w:cs="仿宋"/>
          <w:kern w:val="0"/>
          <w:sz w:val="32"/>
          <w:szCs w:val="32"/>
          <w:lang w:eastAsia="zh-CN"/>
        </w:rPr>
        <w:t>；外语类一、二、三等奖各</w:t>
      </w:r>
      <w:r>
        <w:rPr>
          <w:rFonts w:hint="eastAsia" w:ascii="仿宋" w:hAnsi="仿宋" w:eastAsia="仿宋" w:cs="仿宋"/>
          <w:kern w:val="0"/>
          <w:sz w:val="32"/>
          <w:szCs w:val="32"/>
          <w:lang w:val="en-US" w:eastAsia="zh-CN"/>
        </w:rPr>
        <w:t>2名，</w:t>
      </w:r>
      <w:r>
        <w:rPr>
          <w:rFonts w:hint="eastAsia" w:ascii="仿宋" w:hAnsi="仿宋" w:eastAsia="仿宋" w:cs="仿宋"/>
          <w:kern w:val="0"/>
          <w:sz w:val="32"/>
          <w:szCs w:val="32"/>
        </w:rPr>
        <w:t>其它参赛教师颁发优胜奖</w:t>
      </w:r>
      <w:r>
        <w:rPr>
          <w:rFonts w:hint="eastAsia" w:ascii="仿宋" w:hAnsi="仿宋" w:eastAsia="仿宋" w:cs="仿宋"/>
          <w:kern w:val="0"/>
          <w:sz w:val="32"/>
          <w:szCs w:val="32"/>
          <w:lang w:eastAsia="zh-CN"/>
        </w:rPr>
        <w:t>。各小组</w:t>
      </w:r>
      <w:r>
        <w:rPr>
          <w:rFonts w:hint="eastAsia" w:ascii="仿宋" w:hAnsi="仿宋" w:eastAsia="仿宋" w:cs="仿宋"/>
          <w:kern w:val="0"/>
          <w:sz w:val="32"/>
          <w:szCs w:val="32"/>
        </w:rPr>
        <w:t>教师</w:t>
      </w:r>
      <w:r>
        <w:rPr>
          <w:rFonts w:hint="eastAsia" w:ascii="仿宋" w:hAnsi="仿宋" w:eastAsia="仿宋" w:cs="仿宋"/>
          <w:kern w:val="0"/>
          <w:sz w:val="32"/>
          <w:szCs w:val="32"/>
          <w:lang w:eastAsia="zh-CN"/>
        </w:rPr>
        <w:t>（团队）第一名</w:t>
      </w:r>
      <w:r>
        <w:rPr>
          <w:rFonts w:hint="eastAsia" w:ascii="仿宋" w:hAnsi="仿宋" w:eastAsia="仿宋" w:cs="仿宋"/>
          <w:kern w:val="0"/>
          <w:sz w:val="32"/>
          <w:szCs w:val="32"/>
        </w:rPr>
        <w:t>代表学校参加20</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年湖南省普通高校教师</w:t>
      </w:r>
      <w:r>
        <w:rPr>
          <w:rFonts w:hint="eastAsia" w:ascii="仿宋" w:hAnsi="仿宋" w:eastAsia="仿宋" w:cs="仿宋"/>
          <w:kern w:val="0"/>
          <w:sz w:val="32"/>
          <w:szCs w:val="32"/>
          <w:lang w:eastAsia="zh-CN"/>
        </w:rPr>
        <w:t>课程思政</w:t>
      </w:r>
      <w:r>
        <w:rPr>
          <w:rFonts w:hint="eastAsia" w:ascii="仿宋" w:hAnsi="仿宋" w:eastAsia="仿宋" w:cs="仿宋"/>
          <w:kern w:val="0"/>
          <w:sz w:val="32"/>
          <w:szCs w:val="32"/>
        </w:rPr>
        <w:t>教学</w:t>
      </w:r>
      <w:r>
        <w:rPr>
          <w:rFonts w:hint="eastAsia" w:ascii="仿宋" w:hAnsi="仿宋" w:eastAsia="仿宋" w:cs="仿宋"/>
          <w:kern w:val="0"/>
          <w:sz w:val="32"/>
          <w:szCs w:val="32"/>
          <w:lang w:eastAsia="zh-CN"/>
        </w:rPr>
        <w:t>比</w:t>
      </w:r>
      <w:r>
        <w:rPr>
          <w:rFonts w:hint="eastAsia" w:ascii="仿宋" w:hAnsi="仿宋" w:eastAsia="仿宋" w:cs="仿宋"/>
          <w:kern w:val="0"/>
          <w:sz w:val="32"/>
          <w:szCs w:val="32"/>
        </w:rPr>
        <w:t>赛。</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组织奖</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2-3</w:t>
      </w:r>
      <w:r>
        <w:rPr>
          <w:rFonts w:hint="eastAsia" w:ascii="仿宋" w:hAnsi="仿宋" w:eastAsia="仿宋" w:cs="仿宋"/>
          <w:kern w:val="0"/>
          <w:sz w:val="32"/>
          <w:szCs w:val="32"/>
        </w:rPr>
        <w:t>名优秀组织奖。</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（二）评奖办法</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1.个人奖：根据参赛教师的最终成绩排序。若</w:t>
      </w:r>
      <w:r>
        <w:rPr>
          <w:rFonts w:hint="eastAsia" w:ascii="仿宋" w:hAnsi="仿宋" w:eastAsia="仿宋" w:cs="仿宋"/>
          <w:kern w:val="0"/>
          <w:sz w:val="32"/>
          <w:szCs w:val="32"/>
          <w:lang w:eastAsia="zh-CN"/>
        </w:rPr>
        <w:t>出现</w:t>
      </w:r>
      <w:r>
        <w:rPr>
          <w:rFonts w:hint="eastAsia" w:ascii="仿宋" w:hAnsi="仿宋" w:eastAsia="仿宋" w:cs="仿宋"/>
          <w:kern w:val="0"/>
          <w:sz w:val="32"/>
          <w:szCs w:val="32"/>
        </w:rPr>
        <w:t>最终成绩相同</w:t>
      </w:r>
      <w:r>
        <w:rPr>
          <w:rFonts w:hint="eastAsia" w:ascii="仿宋" w:hAnsi="仿宋" w:eastAsia="仿宋" w:cs="仿宋"/>
          <w:kern w:val="0"/>
          <w:sz w:val="32"/>
          <w:szCs w:val="32"/>
          <w:lang w:eastAsia="zh-CN"/>
        </w:rPr>
        <w:t>者</w:t>
      </w:r>
      <w:r>
        <w:rPr>
          <w:rFonts w:hint="eastAsia" w:ascii="仿宋" w:hAnsi="仿宋" w:eastAsia="仿宋" w:cs="仿宋"/>
          <w:kern w:val="0"/>
          <w:sz w:val="32"/>
          <w:szCs w:val="32"/>
        </w:rPr>
        <w:t>，则以现场</w:t>
      </w:r>
      <w:r>
        <w:rPr>
          <w:rFonts w:hint="eastAsia" w:ascii="仿宋" w:hAnsi="仿宋" w:eastAsia="仿宋" w:cs="仿宋"/>
          <w:kern w:val="0"/>
          <w:sz w:val="32"/>
          <w:szCs w:val="32"/>
          <w:lang w:eastAsia="zh-CN"/>
        </w:rPr>
        <w:t>说</w:t>
      </w:r>
      <w:r>
        <w:rPr>
          <w:rFonts w:hint="eastAsia" w:ascii="仿宋" w:hAnsi="仿宋" w:eastAsia="仿宋" w:cs="仿宋"/>
          <w:kern w:val="0"/>
          <w:sz w:val="32"/>
          <w:szCs w:val="32"/>
        </w:rPr>
        <w:t>课成绩</w:t>
      </w:r>
      <w:r>
        <w:rPr>
          <w:rFonts w:hint="eastAsia" w:ascii="仿宋" w:hAnsi="仿宋" w:eastAsia="仿宋" w:cs="仿宋"/>
          <w:kern w:val="0"/>
          <w:sz w:val="32"/>
          <w:szCs w:val="32"/>
          <w:u w:val="none"/>
        </w:rPr>
        <w:t>排序。</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2.组织奖：综合考虑学院赛事组织及参赛获奖等情况，由专家评委集体研究确定。</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lang w:eastAsia="zh-CN"/>
        </w:rPr>
        <w:t>五</w:t>
      </w:r>
      <w:r>
        <w:rPr>
          <w:rFonts w:hint="eastAsia" w:ascii="仿宋" w:hAnsi="仿宋" w:eastAsia="仿宋" w:cs="仿宋"/>
          <w:b/>
          <w:kern w:val="0"/>
          <w:sz w:val="32"/>
          <w:szCs w:val="32"/>
        </w:rPr>
        <w:t>、其它事项</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1.各学院应提交文档</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（1）各学院院内选拔比赛方案、比赛现场照片及比赛总结（交电子稿）。</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（2）</w:t>
      </w:r>
      <w:r>
        <w:rPr>
          <w:rFonts w:hint="eastAsia" w:ascii="仿宋" w:hAnsi="仿宋" w:eastAsia="仿宋" w:cs="仿宋"/>
          <w:kern w:val="0"/>
          <w:sz w:val="32"/>
          <w:szCs w:val="32"/>
          <w:lang w:eastAsia="zh-CN"/>
        </w:rPr>
        <w:t>参赛教师（团队）所在单位盖章的报名表</w:t>
      </w:r>
      <w:r>
        <w:rPr>
          <w:rFonts w:hint="eastAsia" w:ascii="仿宋" w:hAnsi="仿宋" w:eastAsia="仿宋" w:cs="仿宋"/>
          <w:kern w:val="0"/>
          <w:sz w:val="32"/>
          <w:szCs w:val="32"/>
        </w:rPr>
        <w:t>（见附件</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）（交纸质稿和电子稿，纸质稿要求院领导签字并加盖学院公章）</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lang w:eastAsia="zh-CN"/>
        </w:rPr>
        <w:t>）湖南科技学院首届课程思政教学竞赛参赛教师教学节段申报表（见附件</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lang w:eastAsia="zh-CN"/>
        </w:rPr>
        <w:t>）</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）各学院推荐参赛教师教学设计</w:t>
      </w:r>
      <w:r>
        <w:rPr>
          <w:rFonts w:hint="eastAsia" w:ascii="仿宋" w:hAnsi="仿宋" w:eastAsia="仿宋" w:cs="仿宋"/>
          <w:kern w:val="0"/>
          <w:sz w:val="32"/>
          <w:szCs w:val="32"/>
          <w:lang w:eastAsia="zh-CN"/>
        </w:rPr>
        <w:t>作品</w:t>
      </w:r>
      <w:r>
        <w:rPr>
          <w:rFonts w:hint="eastAsia" w:ascii="仿宋" w:hAnsi="仿宋" w:eastAsia="仿宋" w:cs="仿宋"/>
          <w:kern w:val="0"/>
          <w:sz w:val="32"/>
          <w:szCs w:val="32"/>
        </w:rPr>
        <w:t>（交电子稿）。</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2.参赛教师</w:t>
      </w:r>
      <w:r>
        <w:rPr>
          <w:rFonts w:hint="eastAsia" w:ascii="仿宋" w:hAnsi="仿宋" w:eastAsia="仿宋" w:cs="仿宋"/>
          <w:kern w:val="0"/>
          <w:sz w:val="32"/>
          <w:szCs w:val="32"/>
          <w:lang w:eastAsia="zh-CN"/>
        </w:rPr>
        <w:t>课堂</w:t>
      </w:r>
      <w:r>
        <w:rPr>
          <w:rFonts w:hint="eastAsia" w:ascii="仿宋" w:hAnsi="仿宋" w:eastAsia="仿宋" w:cs="仿宋"/>
          <w:kern w:val="0"/>
          <w:sz w:val="32"/>
          <w:szCs w:val="32"/>
        </w:rPr>
        <w:t>教学</w:t>
      </w:r>
      <w:r>
        <w:rPr>
          <w:rFonts w:hint="eastAsia" w:ascii="仿宋" w:hAnsi="仿宋" w:eastAsia="仿宋" w:cs="仿宋"/>
          <w:kern w:val="0"/>
          <w:sz w:val="32"/>
          <w:szCs w:val="32"/>
          <w:lang w:eastAsia="zh-CN"/>
        </w:rPr>
        <w:t>设计作品提交</w:t>
      </w:r>
      <w:r>
        <w:rPr>
          <w:rFonts w:hint="eastAsia" w:ascii="仿宋" w:hAnsi="仿宋" w:eastAsia="仿宋" w:cs="仿宋"/>
          <w:kern w:val="0"/>
          <w:sz w:val="32"/>
          <w:szCs w:val="32"/>
        </w:rPr>
        <w:t>内容</w:t>
      </w:r>
    </w:p>
    <w:p>
      <w:pPr>
        <w:pStyle w:val="4"/>
        <w:keepNext w:val="0"/>
        <w:keepLines w:val="0"/>
        <w:pageBreakBefore w:val="0"/>
        <w:widowControl w:val="0"/>
        <w:numPr>
          <w:ilvl w:val="0"/>
          <w:numId w:val="0"/>
        </w:numPr>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lang w:eastAsia="zh-CN"/>
        </w:rPr>
        <w:t>）参赛教师课堂教学设计（基于一堂完整的</w:t>
      </w:r>
      <w:r>
        <w:rPr>
          <w:rFonts w:hint="eastAsia" w:ascii="仿宋" w:hAnsi="仿宋" w:eastAsia="仿宋" w:cs="仿宋"/>
          <w:kern w:val="0"/>
          <w:sz w:val="32"/>
          <w:szCs w:val="32"/>
          <w:lang w:val="en-US" w:eastAsia="zh-CN"/>
        </w:rPr>
        <w:t>45分钟</w:t>
      </w:r>
      <w:r>
        <w:rPr>
          <w:rFonts w:hint="eastAsia" w:ascii="仿宋" w:hAnsi="仿宋" w:eastAsia="仿宋" w:cs="仿宋"/>
          <w:kern w:val="0"/>
          <w:sz w:val="32"/>
          <w:szCs w:val="32"/>
          <w:lang w:eastAsia="zh-CN"/>
        </w:rPr>
        <w:t>课程教学设计，本表统一格式，见附件</w:t>
      </w:r>
      <w:r>
        <w:rPr>
          <w:rFonts w:hint="eastAsia" w:ascii="仿宋" w:hAnsi="仿宋" w:eastAsia="仿宋" w:cs="仿宋"/>
          <w:kern w:val="0"/>
          <w:sz w:val="32"/>
          <w:szCs w:val="32"/>
          <w:lang w:val="en-US" w:eastAsia="zh-CN"/>
        </w:rPr>
        <w:t>3，字数不限，</w:t>
      </w:r>
      <w:r>
        <w:rPr>
          <w:rFonts w:hint="eastAsia" w:ascii="仿宋" w:hAnsi="仿宋" w:eastAsia="仿宋" w:cs="仿宋"/>
          <w:kern w:val="0"/>
          <w:sz w:val="32"/>
          <w:szCs w:val="32"/>
          <w:lang w:eastAsia="zh-CN"/>
        </w:rPr>
        <w:t>外语类用英文填写）</w:t>
      </w:r>
      <w:r>
        <w:rPr>
          <w:rFonts w:hint="eastAsia" w:ascii="仿宋" w:hAnsi="仿宋" w:eastAsia="仿宋" w:cs="仿宋"/>
          <w:kern w:val="0"/>
          <w:sz w:val="32"/>
          <w:szCs w:val="32"/>
        </w:rPr>
        <w:t>。</w:t>
      </w:r>
    </w:p>
    <w:p>
      <w:pPr>
        <w:pStyle w:val="4"/>
        <w:keepNext w:val="0"/>
        <w:keepLines w:val="0"/>
        <w:pageBreakBefore w:val="0"/>
        <w:widowControl w:val="0"/>
        <w:numPr>
          <w:ilvl w:val="0"/>
          <w:numId w:val="0"/>
        </w:numPr>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u w:val="none"/>
          <w:lang w:eastAsia="zh-CN"/>
        </w:rPr>
      </w:pPr>
      <w:r>
        <w:rPr>
          <w:rFonts w:hint="eastAsia" w:ascii="仿宋" w:hAnsi="仿宋" w:eastAsia="仿宋" w:cs="仿宋"/>
          <w:kern w:val="0"/>
          <w:sz w:val="32"/>
          <w:szCs w:val="32"/>
          <w:u w:val="none"/>
          <w:lang w:eastAsia="zh-CN"/>
        </w:rPr>
        <w:t>（</w:t>
      </w:r>
      <w:r>
        <w:rPr>
          <w:rFonts w:hint="eastAsia" w:ascii="仿宋" w:hAnsi="仿宋" w:eastAsia="仿宋" w:cs="仿宋"/>
          <w:kern w:val="0"/>
          <w:sz w:val="32"/>
          <w:szCs w:val="32"/>
          <w:u w:val="none"/>
          <w:lang w:val="en-US" w:eastAsia="zh-CN"/>
        </w:rPr>
        <w:t>2</w:t>
      </w:r>
      <w:r>
        <w:rPr>
          <w:rFonts w:hint="eastAsia" w:ascii="仿宋" w:hAnsi="仿宋" w:eastAsia="仿宋" w:cs="仿宋"/>
          <w:kern w:val="0"/>
          <w:sz w:val="32"/>
          <w:szCs w:val="32"/>
          <w:u w:val="none"/>
          <w:lang w:eastAsia="zh-CN"/>
        </w:rPr>
        <w:t>）课堂教学方案阐述（须为</w:t>
      </w:r>
      <w:r>
        <w:rPr>
          <w:rFonts w:hint="eastAsia" w:ascii="仿宋" w:hAnsi="仿宋" w:eastAsia="仿宋" w:cs="仿宋"/>
          <w:kern w:val="0"/>
          <w:sz w:val="32"/>
          <w:szCs w:val="32"/>
          <w:u w:val="none"/>
          <w:lang w:val="en-US" w:eastAsia="zh-CN"/>
        </w:rPr>
        <w:t>Word文档，用中文书写，应包括教学设计的主要思路、教学实施过程说明、教学反思和方案的主要创新点等，字数不限</w:t>
      </w:r>
      <w:r>
        <w:rPr>
          <w:rFonts w:hint="eastAsia" w:ascii="仿宋" w:hAnsi="仿宋" w:eastAsia="仿宋" w:cs="仿宋"/>
          <w:kern w:val="0"/>
          <w:sz w:val="32"/>
          <w:szCs w:val="32"/>
          <w:u w:val="none"/>
          <w:lang w:eastAsia="zh-CN"/>
        </w:rPr>
        <w:t>）。</w:t>
      </w:r>
    </w:p>
    <w:p>
      <w:pPr>
        <w:pStyle w:val="4"/>
        <w:keepNext w:val="0"/>
        <w:keepLines w:val="0"/>
        <w:pageBreakBefore w:val="0"/>
        <w:widowControl w:val="0"/>
        <w:numPr>
          <w:ilvl w:val="0"/>
          <w:numId w:val="0"/>
        </w:numPr>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u w:val="none"/>
          <w:lang w:eastAsia="zh-CN"/>
        </w:rPr>
      </w:pPr>
      <w:r>
        <w:rPr>
          <w:rFonts w:hint="eastAsia" w:ascii="仿宋" w:hAnsi="仿宋" w:eastAsia="仿宋" w:cs="仿宋"/>
          <w:kern w:val="0"/>
          <w:sz w:val="32"/>
          <w:szCs w:val="32"/>
          <w:u w:val="none"/>
          <w:lang w:eastAsia="zh-CN"/>
        </w:rPr>
        <w:t>（</w:t>
      </w:r>
      <w:r>
        <w:rPr>
          <w:rFonts w:hint="eastAsia" w:ascii="仿宋" w:hAnsi="仿宋" w:eastAsia="仿宋" w:cs="仿宋"/>
          <w:kern w:val="0"/>
          <w:sz w:val="32"/>
          <w:szCs w:val="32"/>
          <w:u w:val="none"/>
          <w:lang w:val="en-US" w:eastAsia="zh-CN"/>
        </w:rPr>
        <w:t>3</w:t>
      </w:r>
      <w:r>
        <w:rPr>
          <w:rFonts w:hint="eastAsia" w:ascii="仿宋" w:hAnsi="仿宋" w:eastAsia="仿宋" w:cs="仿宋"/>
          <w:kern w:val="0"/>
          <w:sz w:val="32"/>
          <w:szCs w:val="32"/>
          <w:u w:val="none"/>
          <w:lang w:eastAsia="zh-CN"/>
        </w:rPr>
        <w:t>）教学资源（教学过程中使用的各种辅助材料）</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u w:val="single"/>
        </w:rPr>
      </w:pPr>
      <w:r>
        <w:rPr>
          <w:rFonts w:hint="eastAsia" w:ascii="仿宋" w:hAnsi="仿宋" w:eastAsia="仿宋" w:cs="仿宋"/>
          <w:kern w:val="0"/>
          <w:sz w:val="32"/>
          <w:szCs w:val="32"/>
        </w:rPr>
        <w:t>3.</w:t>
      </w:r>
      <w:r>
        <w:rPr>
          <w:rFonts w:hint="eastAsia" w:ascii="仿宋" w:hAnsi="仿宋" w:eastAsia="仿宋" w:cs="仿宋"/>
          <w:kern w:val="0"/>
          <w:sz w:val="32"/>
          <w:szCs w:val="32"/>
          <w:u w:val="single"/>
        </w:rPr>
        <w:t>相关</w:t>
      </w:r>
      <w:r>
        <w:rPr>
          <w:rFonts w:hint="eastAsia" w:ascii="仿宋" w:hAnsi="仿宋" w:eastAsia="仿宋" w:cs="仿宋"/>
          <w:kern w:val="0"/>
          <w:sz w:val="32"/>
          <w:szCs w:val="32"/>
          <w:u w:val="single"/>
          <w:lang w:eastAsia="zh-CN"/>
        </w:rPr>
        <w:t>材料</w:t>
      </w:r>
      <w:r>
        <w:rPr>
          <w:rFonts w:hint="eastAsia" w:ascii="仿宋" w:hAnsi="仿宋" w:eastAsia="仿宋" w:cs="仿宋"/>
          <w:kern w:val="0"/>
          <w:sz w:val="32"/>
          <w:szCs w:val="32"/>
          <w:u w:val="single"/>
        </w:rPr>
        <w:t>提交期限</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8" w:firstLineChars="200"/>
        <w:jc w:val="both"/>
        <w:textAlignment w:val="auto"/>
        <w:rPr>
          <w:rFonts w:hint="eastAsia" w:ascii="仿宋" w:hAnsi="仿宋" w:eastAsia="仿宋" w:cs="仿宋"/>
          <w:kern w:val="0"/>
          <w:sz w:val="32"/>
          <w:szCs w:val="32"/>
          <w:u w:val="single"/>
        </w:rPr>
      </w:pPr>
      <w:r>
        <w:rPr>
          <w:rFonts w:hint="eastAsia" w:ascii="仿宋" w:hAnsi="仿宋" w:eastAsia="仿宋" w:cs="仿宋"/>
          <w:spacing w:val="2"/>
          <w:kern w:val="0"/>
          <w:sz w:val="32"/>
          <w:szCs w:val="32"/>
          <w:u w:val="single"/>
        </w:rPr>
        <w:t>20</w:t>
      </w:r>
      <w:r>
        <w:rPr>
          <w:rFonts w:hint="eastAsia" w:ascii="仿宋" w:hAnsi="仿宋" w:eastAsia="仿宋" w:cs="仿宋"/>
          <w:spacing w:val="2"/>
          <w:kern w:val="0"/>
          <w:sz w:val="32"/>
          <w:szCs w:val="32"/>
          <w:u w:val="single"/>
          <w:lang w:val="en-US" w:eastAsia="zh-CN"/>
        </w:rPr>
        <w:t>21</w:t>
      </w:r>
      <w:r>
        <w:rPr>
          <w:rFonts w:hint="eastAsia" w:ascii="仿宋" w:hAnsi="仿宋" w:eastAsia="仿宋" w:cs="仿宋"/>
          <w:spacing w:val="2"/>
          <w:kern w:val="0"/>
          <w:sz w:val="32"/>
          <w:szCs w:val="32"/>
          <w:u w:val="single"/>
        </w:rPr>
        <w:t>年</w:t>
      </w:r>
      <w:r>
        <w:rPr>
          <w:rFonts w:hint="eastAsia" w:ascii="仿宋" w:hAnsi="仿宋" w:eastAsia="仿宋" w:cs="仿宋"/>
          <w:spacing w:val="2"/>
          <w:kern w:val="0"/>
          <w:sz w:val="32"/>
          <w:szCs w:val="32"/>
          <w:u w:val="single"/>
          <w:lang w:val="en-US" w:eastAsia="zh-CN"/>
        </w:rPr>
        <w:t>5</w:t>
      </w:r>
      <w:r>
        <w:rPr>
          <w:rFonts w:hint="eastAsia" w:ascii="仿宋" w:hAnsi="仿宋" w:eastAsia="仿宋" w:cs="仿宋"/>
          <w:spacing w:val="2"/>
          <w:kern w:val="0"/>
          <w:sz w:val="32"/>
          <w:szCs w:val="32"/>
          <w:u w:val="single"/>
        </w:rPr>
        <w:t>月</w:t>
      </w:r>
      <w:r>
        <w:rPr>
          <w:rFonts w:hint="eastAsia" w:ascii="仿宋" w:hAnsi="仿宋" w:eastAsia="仿宋" w:cs="仿宋"/>
          <w:spacing w:val="2"/>
          <w:kern w:val="0"/>
          <w:sz w:val="32"/>
          <w:szCs w:val="32"/>
          <w:u w:val="single"/>
          <w:lang w:val="en-US" w:eastAsia="zh-CN"/>
        </w:rPr>
        <w:t>7</w:t>
      </w:r>
      <w:r>
        <w:rPr>
          <w:rFonts w:hint="eastAsia" w:ascii="仿宋" w:hAnsi="仿宋" w:eastAsia="仿宋" w:cs="仿宋"/>
          <w:spacing w:val="2"/>
          <w:kern w:val="0"/>
          <w:sz w:val="32"/>
          <w:szCs w:val="32"/>
          <w:u w:val="single"/>
        </w:rPr>
        <w:t>日12点之前将纸质稿交至教务处教学研究科</w:t>
      </w:r>
      <w:r>
        <w:rPr>
          <w:rFonts w:hint="eastAsia" w:ascii="仿宋" w:hAnsi="仿宋" w:eastAsia="仿宋" w:cs="仿宋"/>
          <w:spacing w:val="2"/>
          <w:kern w:val="0"/>
          <w:sz w:val="32"/>
          <w:szCs w:val="32"/>
          <w:u w:val="single"/>
          <w:lang w:eastAsia="zh-CN"/>
        </w:rPr>
        <w:t>郭宜娟</w:t>
      </w:r>
      <w:r>
        <w:rPr>
          <w:rFonts w:hint="eastAsia" w:ascii="仿宋" w:hAnsi="仿宋" w:eastAsia="仿宋" w:cs="仿宋"/>
          <w:spacing w:val="2"/>
          <w:kern w:val="0"/>
          <w:sz w:val="32"/>
          <w:szCs w:val="32"/>
          <w:u w:val="single"/>
        </w:rPr>
        <w:t>老师</w:t>
      </w:r>
      <w:r>
        <w:rPr>
          <w:rFonts w:hint="eastAsia" w:ascii="仿宋" w:hAnsi="仿宋" w:eastAsia="仿宋" w:cs="仿宋"/>
          <w:kern w:val="0"/>
          <w:sz w:val="32"/>
          <w:szCs w:val="32"/>
          <w:u w:val="single"/>
        </w:rPr>
        <w:t>处，电子稿发至</w:t>
      </w:r>
      <w:r>
        <w:rPr>
          <w:rFonts w:hint="eastAsia" w:ascii="仿宋" w:hAnsi="仿宋" w:eastAsia="仿宋" w:cs="仿宋"/>
          <w:kern w:val="0"/>
          <w:sz w:val="32"/>
          <w:szCs w:val="32"/>
          <w:u w:val="single"/>
          <w:lang w:val="en-US" w:eastAsia="zh-CN"/>
        </w:rPr>
        <w:t>1014721839</w:t>
      </w:r>
      <w:r>
        <w:rPr>
          <w:rFonts w:hint="eastAsia" w:ascii="仿宋" w:hAnsi="仿宋" w:eastAsia="仿宋" w:cs="仿宋"/>
          <w:kern w:val="0"/>
          <w:sz w:val="32"/>
          <w:szCs w:val="32"/>
          <w:u w:val="single"/>
        </w:rPr>
        <w:t>@qq.com</w:t>
      </w:r>
      <w:r>
        <w:rPr>
          <w:rFonts w:hint="eastAsia" w:ascii="仿宋" w:hAnsi="仿宋" w:eastAsia="仿宋" w:cs="仿宋"/>
          <w:kern w:val="0"/>
          <w:sz w:val="32"/>
          <w:szCs w:val="32"/>
          <w:u w:val="single"/>
          <w:lang w:eastAsia="zh-CN"/>
        </w:rPr>
        <w:t>（其中外语类相关作品材料提交至外国语学院郭莉芝老师处，联系</w:t>
      </w:r>
      <w:r>
        <w:rPr>
          <w:rFonts w:hint="eastAsia" w:ascii="仿宋" w:hAnsi="仿宋" w:eastAsia="仿宋" w:cs="仿宋"/>
          <w:kern w:val="0"/>
          <w:sz w:val="32"/>
          <w:szCs w:val="32"/>
          <w:u w:val="single"/>
          <w:lang w:val="en-US" w:eastAsia="zh-CN"/>
        </w:rPr>
        <w:t>电话</w:t>
      </w:r>
      <w:r>
        <w:rPr>
          <w:rFonts w:hint="eastAsia" w:ascii="仿宋" w:hAnsi="仿宋" w:eastAsia="仿宋" w:cs="仿宋"/>
          <w:kern w:val="0"/>
          <w:sz w:val="32"/>
          <w:szCs w:val="32"/>
          <w:u w:val="single"/>
          <w:lang w:eastAsia="zh-CN"/>
        </w:rPr>
        <w:t>：</w:t>
      </w:r>
      <w:r>
        <w:rPr>
          <w:rFonts w:hint="eastAsia" w:ascii="仿宋" w:hAnsi="仿宋" w:eastAsia="仿宋" w:cs="仿宋"/>
          <w:kern w:val="0"/>
          <w:sz w:val="32"/>
          <w:szCs w:val="32"/>
          <w:u w:val="single"/>
          <w:lang w:val="en-US" w:eastAsia="zh-CN"/>
        </w:rPr>
        <w:t>15907461469；邮箱：48580616qq.com</w:t>
      </w:r>
      <w:r>
        <w:rPr>
          <w:rFonts w:hint="eastAsia" w:ascii="仿宋" w:hAnsi="仿宋" w:eastAsia="仿宋" w:cs="仿宋"/>
          <w:kern w:val="0"/>
          <w:sz w:val="32"/>
          <w:szCs w:val="32"/>
          <w:u w:val="single"/>
          <w:lang w:eastAsia="zh-CN"/>
        </w:rPr>
        <w:t>）。</w:t>
      </w:r>
      <w:r>
        <w:rPr>
          <w:rFonts w:hint="eastAsia" w:ascii="仿宋" w:hAnsi="仿宋" w:eastAsia="仿宋" w:cs="仿宋"/>
          <w:kern w:val="0"/>
          <w:sz w:val="32"/>
          <w:szCs w:val="32"/>
          <w:u w:val="single"/>
        </w:rPr>
        <w:t>未如期按文档格式要求提交全部文档的学院，视为自动放弃参赛资格，不再另行通知。</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4.提交文档格式</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各学院将本学院竞赛所有文档放入一个压缩包内，以格</w:t>
      </w:r>
      <w:r>
        <w:rPr>
          <w:rFonts w:hint="eastAsia" w:ascii="仿宋" w:hAnsi="仿宋" w:eastAsia="仿宋" w:cs="仿宋"/>
          <w:spacing w:val="2"/>
          <w:kern w:val="0"/>
          <w:sz w:val="32"/>
          <w:szCs w:val="32"/>
        </w:rPr>
        <w:t>式“XXX学院20</w:t>
      </w:r>
      <w:r>
        <w:rPr>
          <w:rFonts w:hint="eastAsia" w:ascii="仿宋" w:hAnsi="仿宋" w:eastAsia="仿宋" w:cs="仿宋"/>
          <w:spacing w:val="2"/>
          <w:kern w:val="0"/>
          <w:sz w:val="32"/>
          <w:szCs w:val="32"/>
          <w:lang w:val="en-US" w:eastAsia="zh-CN"/>
        </w:rPr>
        <w:t>21</w:t>
      </w:r>
      <w:r>
        <w:rPr>
          <w:rFonts w:hint="eastAsia" w:ascii="仿宋" w:hAnsi="仿宋" w:eastAsia="仿宋" w:cs="仿宋"/>
          <w:spacing w:val="2"/>
          <w:kern w:val="0"/>
          <w:sz w:val="32"/>
          <w:szCs w:val="32"/>
        </w:rPr>
        <w:t>年</w:t>
      </w:r>
      <w:r>
        <w:rPr>
          <w:rFonts w:hint="eastAsia" w:ascii="仿宋" w:hAnsi="仿宋" w:eastAsia="仿宋" w:cs="仿宋"/>
          <w:spacing w:val="2"/>
          <w:kern w:val="0"/>
          <w:sz w:val="32"/>
          <w:szCs w:val="32"/>
          <w:lang w:eastAsia="zh-CN"/>
        </w:rPr>
        <w:t>课程思政</w:t>
      </w:r>
      <w:r>
        <w:rPr>
          <w:rFonts w:hint="eastAsia" w:ascii="仿宋" w:hAnsi="仿宋" w:eastAsia="仿宋" w:cs="仿宋"/>
          <w:spacing w:val="2"/>
          <w:kern w:val="0"/>
          <w:sz w:val="32"/>
          <w:szCs w:val="32"/>
        </w:rPr>
        <w:t>教学竞赛材料”命名，压缩包内所需文档及文件组织方式见附件</w:t>
      </w:r>
      <w:r>
        <w:rPr>
          <w:rFonts w:hint="eastAsia" w:ascii="仿宋" w:hAnsi="仿宋" w:eastAsia="仿宋" w:cs="仿宋"/>
          <w:spacing w:val="2"/>
          <w:kern w:val="0"/>
          <w:sz w:val="32"/>
          <w:szCs w:val="32"/>
          <w:lang w:val="en-US" w:eastAsia="zh-CN"/>
        </w:rPr>
        <w:t>6</w:t>
      </w:r>
      <w:r>
        <w:rPr>
          <w:rFonts w:hint="eastAsia" w:ascii="仿宋" w:hAnsi="仿宋" w:eastAsia="仿宋" w:cs="仿宋"/>
          <w:spacing w:val="2"/>
          <w:kern w:val="0"/>
          <w:sz w:val="32"/>
          <w:szCs w:val="32"/>
        </w:rPr>
        <w:t>示例。</w:t>
      </w:r>
      <w:r>
        <w:rPr>
          <w:rFonts w:hint="eastAsia" w:ascii="仿宋" w:hAnsi="仿宋" w:eastAsia="仿宋" w:cs="仿宋"/>
          <w:spacing w:val="2"/>
          <w:kern w:val="0"/>
          <w:sz w:val="32"/>
          <w:szCs w:val="32"/>
          <w:u w:val="single"/>
        </w:rPr>
        <w:t>所需材料不齐全、格</w:t>
      </w:r>
      <w:r>
        <w:rPr>
          <w:rFonts w:hint="eastAsia" w:ascii="仿宋" w:hAnsi="仿宋" w:eastAsia="仿宋" w:cs="仿宋"/>
          <w:kern w:val="0"/>
          <w:sz w:val="32"/>
          <w:szCs w:val="32"/>
          <w:u w:val="single"/>
        </w:rPr>
        <w:t>式不合要求、教师个人名义提交材料均不予接收，视为未提交材料，自动放弃参赛资格。</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5.其他未尽事宜请联系教务处教学研究科，联系人：</w:t>
      </w:r>
      <w:r>
        <w:rPr>
          <w:rFonts w:hint="eastAsia" w:ascii="仿宋" w:hAnsi="仿宋" w:eastAsia="仿宋" w:cs="仿宋"/>
          <w:kern w:val="0"/>
          <w:sz w:val="32"/>
          <w:szCs w:val="32"/>
          <w:lang w:eastAsia="zh-CN"/>
        </w:rPr>
        <w:t>郭宜娟</w:t>
      </w:r>
      <w:r>
        <w:rPr>
          <w:rFonts w:hint="eastAsia" w:ascii="仿宋" w:hAnsi="仿宋" w:eastAsia="仿宋" w:cs="仿宋"/>
          <w:kern w:val="0"/>
          <w:sz w:val="32"/>
          <w:szCs w:val="32"/>
        </w:rPr>
        <w:t>，联系电话：0746－6383160。</w:t>
      </w: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rPr>
      </w:pPr>
    </w:p>
    <w:p>
      <w:pPr>
        <w:pStyle w:val="4"/>
        <w:keepNext w:val="0"/>
        <w:keepLines w:val="0"/>
        <w:pageBreakBefore w:val="0"/>
        <w:widowControl w:val="0"/>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附件：</w:t>
      </w:r>
    </w:p>
    <w:p>
      <w:pPr>
        <w:pStyle w:val="4"/>
        <w:keepNext w:val="0"/>
        <w:keepLines w:val="0"/>
        <w:pageBreakBefore w:val="0"/>
        <w:widowControl w:val="0"/>
        <w:numPr>
          <w:ilvl w:val="0"/>
          <w:numId w:val="0"/>
        </w:numPr>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lang w:eastAsia="zh-CN"/>
        </w:rPr>
      </w:pPr>
      <w:r>
        <w:rPr>
          <w:rFonts w:hint="eastAsia" w:ascii="仿宋" w:hAnsi="仿宋" w:eastAsia="仿宋" w:cs="仿宋"/>
          <w:color w:val="000000"/>
          <w:kern w:val="0"/>
          <w:sz w:val="32"/>
          <w:szCs w:val="32"/>
          <w:lang w:val="en-US" w:eastAsia="zh-CN" w:bidi="ar-SA"/>
        </w:rPr>
        <w:t>1.湖南省教</w:t>
      </w:r>
      <w:r>
        <w:rPr>
          <w:rFonts w:hint="eastAsia" w:ascii="仿宋" w:hAnsi="仿宋" w:eastAsia="仿宋" w:cs="仿宋"/>
          <w:kern w:val="0"/>
          <w:sz w:val="32"/>
          <w:szCs w:val="32"/>
          <w:lang w:eastAsia="zh-CN"/>
        </w:rPr>
        <w:t>育厅《关于举办</w:t>
      </w:r>
      <w:r>
        <w:rPr>
          <w:rFonts w:hint="eastAsia" w:ascii="仿宋" w:hAnsi="仿宋" w:eastAsia="仿宋" w:cs="仿宋"/>
          <w:kern w:val="0"/>
          <w:sz w:val="32"/>
          <w:szCs w:val="32"/>
          <w:lang w:val="en-US" w:eastAsia="zh-CN"/>
        </w:rPr>
        <w:t>2021年湖南省普通高等学校课程思政教学比赛通知</w:t>
      </w:r>
      <w:r>
        <w:rPr>
          <w:rFonts w:hint="eastAsia" w:ascii="仿宋" w:hAnsi="仿宋" w:eastAsia="仿宋" w:cs="仿宋"/>
          <w:kern w:val="0"/>
          <w:sz w:val="32"/>
          <w:szCs w:val="32"/>
          <w:lang w:eastAsia="zh-CN"/>
        </w:rPr>
        <w:t>》</w:t>
      </w:r>
    </w:p>
    <w:p>
      <w:pPr>
        <w:pStyle w:val="4"/>
        <w:keepNext w:val="0"/>
        <w:keepLines w:val="0"/>
        <w:pageBreakBefore w:val="0"/>
        <w:widowControl w:val="0"/>
        <w:numPr>
          <w:ilvl w:val="0"/>
          <w:numId w:val="0"/>
        </w:numPr>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2.湖南科技学院首届课程思政教学竞赛（校内决赛）参赛名额分配表</w:t>
      </w:r>
    </w:p>
    <w:p>
      <w:pPr>
        <w:pStyle w:val="4"/>
        <w:keepNext w:val="0"/>
        <w:keepLines w:val="0"/>
        <w:pageBreakBefore w:val="0"/>
        <w:widowControl w:val="0"/>
        <w:numPr>
          <w:ilvl w:val="0"/>
          <w:numId w:val="0"/>
        </w:numPr>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3.课程思政教学比赛课堂教学设计表</w:t>
      </w:r>
    </w:p>
    <w:p>
      <w:pPr>
        <w:pStyle w:val="4"/>
        <w:keepNext w:val="0"/>
        <w:keepLines w:val="0"/>
        <w:pageBreakBefore w:val="0"/>
        <w:widowControl w:val="0"/>
        <w:numPr>
          <w:ilvl w:val="0"/>
          <w:numId w:val="0"/>
        </w:numPr>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4.湖南科技学院首届课程思政教学比赛教学节段申报表</w:t>
      </w:r>
    </w:p>
    <w:p>
      <w:pPr>
        <w:pStyle w:val="4"/>
        <w:keepNext w:val="0"/>
        <w:keepLines w:val="0"/>
        <w:pageBreakBefore w:val="0"/>
        <w:widowControl w:val="0"/>
        <w:numPr>
          <w:ilvl w:val="0"/>
          <w:numId w:val="0"/>
        </w:numPr>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5.湖南科技学院首届课程思政教学竞赛参赛报名表</w:t>
      </w:r>
    </w:p>
    <w:p>
      <w:pPr>
        <w:pStyle w:val="4"/>
        <w:keepNext w:val="0"/>
        <w:keepLines w:val="0"/>
        <w:pageBreakBefore w:val="0"/>
        <w:widowControl w:val="0"/>
        <w:numPr>
          <w:ilvl w:val="0"/>
          <w:numId w:val="0"/>
        </w:numPr>
        <w:shd w:val="solid" w:color="FFFFFF" w:fill="auto"/>
        <w:kinsoku/>
        <w:wordWrap/>
        <w:overflowPunct/>
        <w:topLinePunct w:val="0"/>
        <w:autoSpaceDE/>
        <w:autoSpaceDN w:val="0"/>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6.XXX学院首届课程思政教学比赛材料（示例）</w:t>
      </w:r>
    </w:p>
    <w:p>
      <w:pPr>
        <w:pStyle w:val="4"/>
        <w:keepNext w:val="0"/>
        <w:keepLines w:val="0"/>
        <w:pageBreakBefore w:val="0"/>
        <w:widowControl w:val="0"/>
        <w:numPr>
          <w:ilvl w:val="0"/>
          <w:numId w:val="0"/>
        </w:numPr>
        <w:shd w:val="solid" w:color="FFFFFF" w:fill="auto"/>
        <w:tabs>
          <w:tab w:val="left" w:pos="312"/>
        </w:tabs>
        <w:kinsoku/>
        <w:wordWrap/>
        <w:overflowPunct/>
        <w:topLinePunct w:val="0"/>
        <w:autoSpaceDE/>
        <w:autoSpaceDN w:val="0"/>
        <w:bidi w:val="0"/>
        <w:adjustRightInd w:val="0"/>
        <w:snapToGrid w:val="0"/>
        <w:spacing w:line="360" w:lineRule="auto"/>
        <w:jc w:val="both"/>
        <w:textAlignment w:val="auto"/>
        <w:rPr>
          <w:rFonts w:hint="eastAsia" w:ascii="仿宋" w:hAnsi="仿宋" w:eastAsia="仿宋" w:cs="仿宋"/>
          <w:kern w:val="0"/>
          <w:sz w:val="32"/>
          <w:szCs w:val="32"/>
          <w:lang w:val="en-US" w:eastAsia="zh-CN"/>
        </w:rPr>
      </w:pPr>
    </w:p>
    <w:p>
      <w:pPr>
        <w:pStyle w:val="4"/>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4800" w:firstLineChars="1500"/>
        <w:jc w:val="both"/>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湖南科技学院教务处</w:t>
      </w:r>
      <w:r>
        <w:rPr>
          <w:rFonts w:hint="eastAsia" w:ascii="仿宋" w:hAnsi="仿宋" w:eastAsia="仿宋" w:cs="仿宋"/>
          <w:color w:val="000000"/>
          <w:kern w:val="0"/>
          <w:sz w:val="32"/>
          <w:szCs w:val="32"/>
          <w:lang w:val="en-US" w:eastAsia="zh-CN"/>
        </w:rPr>
        <w:t xml:space="preserve">   </w:t>
      </w:r>
    </w:p>
    <w:p>
      <w:pPr>
        <w:pStyle w:val="4"/>
        <w:keepNext w:val="0"/>
        <w:keepLines w:val="0"/>
        <w:pageBreakBefore w:val="0"/>
        <w:widowControl w:val="0"/>
        <w:numPr>
          <w:ilvl w:val="0"/>
          <w:numId w:val="0"/>
        </w:numPr>
        <w:shd w:val="solid" w:color="FFFFFF" w:fill="auto"/>
        <w:tabs>
          <w:tab w:val="left" w:pos="312"/>
        </w:tabs>
        <w:kinsoku/>
        <w:wordWrap/>
        <w:overflowPunct/>
        <w:topLinePunct w:val="0"/>
        <w:autoSpaceDE/>
        <w:autoSpaceDN w:val="0"/>
        <w:bidi w:val="0"/>
        <w:adjustRightInd w:val="0"/>
        <w:snapToGrid w:val="0"/>
        <w:spacing w:line="360" w:lineRule="auto"/>
        <w:jc w:val="both"/>
        <w:textAlignment w:val="auto"/>
        <w:rPr>
          <w:rFonts w:hint="eastAsia" w:ascii="仿宋" w:hAnsi="仿宋" w:eastAsia="仿宋" w:cs="仿宋"/>
          <w:kern w:val="0"/>
          <w:sz w:val="32"/>
          <w:szCs w:val="32"/>
          <w:lang w:val="en-US" w:eastAsia="zh-CN"/>
        </w:rPr>
      </w:pP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20</w:t>
      </w:r>
      <w:r>
        <w:rPr>
          <w:rFonts w:hint="eastAsia" w:ascii="仿宋" w:hAnsi="仿宋" w:eastAsia="仿宋" w:cs="仿宋"/>
          <w:color w:val="000000"/>
          <w:kern w:val="0"/>
          <w:sz w:val="32"/>
          <w:szCs w:val="32"/>
          <w:lang w:val="en-US" w:eastAsia="zh-CN"/>
        </w:rPr>
        <w:t>21</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26</w:t>
      </w:r>
      <w:r>
        <w:rPr>
          <w:rFonts w:hint="eastAsia" w:ascii="仿宋" w:hAnsi="仿宋" w:eastAsia="仿宋" w:cs="仿宋"/>
          <w:color w:val="000000"/>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FC3DDE"/>
    <w:multiLevelType w:val="singleLevel"/>
    <w:tmpl w:val="2BFC3DD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1185D"/>
    <w:rsid w:val="02B95EDF"/>
    <w:rsid w:val="03711E6F"/>
    <w:rsid w:val="0AEC3281"/>
    <w:rsid w:val="0CA03A46"/>
    <w:rsid w:val="14171009"/>
    <w:rsid w:val="14666C08"/>
    <w:rsid w:val="19287370"/>
    <w:rsid w:val="1CF83251"/>
    <w:rsid w:val="1D5C2096"/>
    <w:rsid w:val="1E556CB6"/>
    <w:rsid w:val="1EF65EF6"/>
    <w:rsid w:val="21B44693"/>
    <w:rsid w:val="24253339"/>
    <w:rsid w:val="247C22BB"/>
    <w:rsid w:val="266666B3"/>
    <w:rsid w:val="269504C8"/>
    <w:rsid w:val="27937D56"/>
    <w:rsid w:val="28696E7C"/>
    <w:rsid w:val="294B02DB"/>
    <w:rsid w:val="2A3965C5"/>
    <w:rsid w:val="2B542872"/>
    <w:rsid w:val="2BB17AA2"/>
    <w:rsid w:val="2DC1530C"/>
    <w:rsid w:val="30540E2E"/>
    <w:rsid w:val="307D15A3"/>
    <w:rsid w:val="32551236"/>
    <w:rsid w:val="32690B26"/>
    <w:rsid w:val="326A0C66"/>
    <w:rsid w:val="3841185D"/>
    <w:rsid w:val="3B277A24"/>
    <w:rsid w:val="3CFF0B8B"/>
    <w:rsid w:val="3DCA74D9"/>
    <w:rsid w:val="3DCC45D0"/>
    <w:rsid w:val="3F535E3C"/>
    <w:rsid w:val="3F9659DF"/>
    <w:rsid w:val="3FFD6D53"/>
    <w:rsid w:val="40DB034C"/>
    <w:rsid w:val="410317A2"/>
    <w:rsid w:val="41484365"/>
    <w:rsid w:val="434C22F5"/>
    <w:rsid w:val="44122F27"/>
    <w:rsid w:val="47BB4D55"/>
    <w:rsid w:val="4A062071"/>
    <w:rsid w:val="4BA30A90"/>
    <w:rsid w:val="4CD01B1E"/>
    <w:rsid w:val="4DE133CA"/>
    <w:rsid w:val="4E813F20"/>
    <w:rsid w:val="509850BD"/>
    <w:rsid w:val="5254145A"/>
    <w:rsid w:val="593F56FC"/>
    <w:rsid w:val="600D67C7"/>
    <w:rsid w:val="610D070F"/>
    <w:rsid w:val="619F7E83"/>
    <w:rsid w:val="6A6646CD"/>
    <w:rsid w:val="6E3E1D88"/>
    <w:rsid w:val="7A881504"/>
    <w:rsid w:val="7BC42C74"/>
    <w:rsid w:val="7C2317FE"/>
    <w:rsid w:val="7FC25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Office_11.1.0.10356_F1E327BC-269C-435d-A152-05C5408002CA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2021-03-24T01:58:00Z</dcterms:created>
  <dc:creator>Administrator</dc:creator>
  <lastModifiedBy>自在1419581540</lastModifiedBy>
  <lastPrinted>2021-03-24T01:58:00Z</lastPrinted>
  <dcterms:modified xsi:type="dcterms:W3CDTF">2021-04-12T01:41:47Z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1606A580E9C24BE0AD7DB3916F3F528D</vt:lpwstr>
  </property>
</Properties>
</file>